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D367D0" w:rsidRPr="00EB3763" w:rsidP="00D802DD" w14:paraId="1527D478" w14:textId="14DAB465">
      <w:pPr>
        <w:tabs>
          <w:tab w:val="left" w:pos="4750"/>
        </w:tabs>
        <w:jc w:val="center"/>
        <w:rPr>
          <w:rFonts w:ascii="Arial" w:hAnsi="Arial" w:cs="Arial"/>
          <w:b/>
          <w:sz w:val="28"/>
          <w:szCs w:val="22"/>
        </w:rPr>
      </w:pPr>
      <w:r w:rsidRPr="00EB3763">
        <w:rPr>
          <w:rFonts w:ascii="Arial" w:hAnsi="Arial" w:cs="Arial"/>
          <w:b/>
          <w:sz w:val="28"/>
          <w:szCs w:val="22"/>
        </w:rPr>
        <w:t>Laboratory Relocation</w:t>
      </w:r>
      <w:r w:rsidR="00EB3763">
        <w:rPr>
          <w:rFonts w:ascii="Arial" w:hAnsi="Arial" w:cs="Arial"/>
          <w:b/>
          <w:sz w:val="28"/>
          <w:szCs w:val="22"/>
        </w:rPr>
        <w:t xml:space="preserve"> </w:t>
      </w:r>
      <w:r w:rsidRPr="00EB3763" w:rsidR="00392D73">
        <w:rPr>
          <w:rFonts w:ascii="Arial" w:hAnsi="Arial" w:cs="Arial"/>
          <w:b/>
          <w:sz w:val="28"/>
          <w:szCs w:val="22"/>
        </w:rPr>
        <w:t xml:space="preserve">Planning </w:t>
      </w:r>
      <w:r w:rsidRPr="00EB3763">
        <w:rPr>
          <w:rFonts w:ascii="Arial" w:hAnsi="Arial" w:cs="Arial"/>
          <w:b/>
          <w:sz w:val="28"/>
          <w:szCs w:val="22"/>
        </w:rPr>
        <w:t>Checklist</w:t>
      </w:r>
      <w:r w:rsidR="00D800FC">
        <w:rPr>
          <w:rFonts w:ascii="Arial" w:hAnsi="Arial" w:cs="Arial"/>
          <w:b/>
          <w:sz w:val="28"/>
          <w:szCs w:val="22"/>
        </w:rPr>
        <w:t>s</w:t>
      </w:r>
    </w:p>
    <w:p w:rsidR="00840F2F" w:rsidRPr="00D800FC" w:rsidP="00D802DD" w14:paraId="340ECB7F" w14:textId="77777777">
      <w:pPr>
        <w:pStyle w:val="BodyText3"/>
        <w:spacing w:line="240" w:lineRule="exact"/>
        <w:ind w:left="720"/>
        <w:rPr>
          <w:rFonts w:ascii="Arial" w:hAnsi="Arial" w:cs="Arial"/>
          <w:sz w:val="22"/>
          <w:szCs w:val="22"/>
        </w:rPr>
      </w:pPr>
    </w:p>
    <w:p w:rsidR="00840F2F" w:rsidRPr="00D800FC" w:rsidP="00D802DD" w14:paraId="36A1A10D" w14:textId="77777777">
      <w:pPr>
        <w:pStyle w:val="BodyText3"/>
        <w:spacing w:line="240" w:lineRule="exact"/>
        <w:rPr>
          <w:rFonts w:ascii="Arial" w:hAnsi="Arial" w:cs="Arial"/>
          <w:sz w:val="22"/>
          <w:szCs w:val="22"/>
        </w:rPr>
      </w:pPr>
    </w:p>
    <w:p w:rsidR="005E4489" w:rsidRPr="00EB3763" w:rsidP="00D802DD" w14:paraId="71AC485C" w14:textId="0DD08B3C">
      <w:pPr>
        <w:spacing w:line="276" w:lineRule="auto"/>
        <w:ind w:right="720"/>
        <w:rPr>
          <w:rFonts w:ascii="Arial" w:hAnsi="Arial" w:cs="Arial"/>
          <w:sz w:val="22"/>
          <w:szCs w:val="22"/>
        </w:rPr>
      </w:pPr>
      <w:r w:rsidRPr="00EB3763">
        <w:rPr>
          <w:rFonts w:ascii="Arial" w:hAnsi="Arial" w:cs="Arial"/>
          <w:sz w:val="22"/>
          <w:szCs w:val="22"/>
        </w:rPr>
        <w:t xml:space="preserve">The primary purpose of this document is to assist laboratories that are preparing to move to a new facility. A strategic plan should be created to ensure </w:t>
      </w:r>
      <w:r>
        <w:rPr>
          <w:rFonts w:ascii="Arial" w:hAnsi="Arial" w:cs="Arial"/>
          <w:sz w:val="22"/>
          <w:szCs w:val="22"/>
        </w:rPr>
        <w:t xml:space="preserve">minimal </w:t>
      </w:r>
      <w:r w:rsidRPr="00EB3763">
        <w:rPr>
          <w:rFonts w:ascii="Arial" w:hAnsi="Arial" w:cs="Arial"/>
          <w:sz w:val="22"/>
          <w:szCs w:val="22"/>
        </w:rPr>
        <w:t>workload disruption. The laboratory should have a documented plan and timeline for the move, including departments, staff, assays and equipment; include documentation of notification and commitments by all outside services such as equipment service representatives, IT department and LIS vendor, moving service, etc. Laboratory personnel must ensure that integrity of samples, reagents and testing equipment is maintained during and following a physical relocation of a laboratory. Proper storage and transport of records must be considered. It is also essential that the safety of laboratory personnel be ensured during all phases of the relocation.</w:t>
      </w:r>
      <w:r w:rsidR="00D800FC">
        <w:rPr>
          <w:rFonts w:ascii="Arial" w:hAnsi="Arial" w:cs="Arial"/>
          <w:sz w:val="22"/>
          <w:szCs w:val="22"/>
        </w:rPr>
        <w:t xml:space="preserve"> A relocation checklist with references to relevant section of the Audit Shell is also provided. </w:t>
      </w:r>
    </w:p>
    <w:p w:rsidR="005E4489" w:rsidP="00D802DD" w14:paraId="7960ED0D" w14:textId="77777777">
      <w:pPr>
        <w:pStyle w:val="BodyText3"/>
        <w:spacing w:line="240" w:lineRule="exact"/>
        <w:ind w:right="-900"/>
        <w:rPr>
          <w:rFonts w:ascii="Arial" w:hAnsi="Arial" w:cs="Arial"/>
          <w:b/>
          <w:sz w:val="22"/>
          <w:szCs w:val="22"/>
        </w:rPr>
      </w:pPr>
    </w:p>
    <w:p w:rsidR="00D367D0" w:rsidRPr="00EB3763" w:rsidP="00D802DD" w14:paraId="167300D7" w14:textId="77777777">
      <w:pPr>
        <w:pStyle w:val="BodyText3"/>
        <w:spacing w:line="240" w:lineRule="exact"/>
        <w:ind w:right="-900"/>
        <w:rPr>
          <w:rFonts w:ascii="Arial" w:hAnsi="Arial" w:cs="Arial"/>
          <w:b/>
          <w:sz w:val="22"/>
          <w:szCs w:val="22"/>
        </w:rPr>
      </w:pPr>
      <w:r w:rsidRPr="00EB3763">
        <w:rPr>
          <w:rFonts w:ascii="Arial" w:hAnsi="Arial" w:cs="Arial"/>
          <w:b/>
          <w:sz w:val="22"/>
          <w:szCs w:val="22"/>
        </w:rPr>
        <w:t>Laboratory Information</w:t>
      </w:r>
    </w:p>
    <w:p w:rsidR="00D367D0" w:rsidRPr="00EB3763" w:rsidP="00D802DD" w14:paraId="54F3E7FC" w14:textId="77777777">
      <w:pPr>
        <w:pStyle w:val="BodyText3"/>
        <w:spacing w:line="240" w:lineRule="exact"/>
        <w:ind w:right="-900"/>
        <w:rPr>
          <w:rFonts w:ascii="Arial" w:hAnsi="Arial" w:cs="Arial"/>
          <w:b/>
          <w:sz w:val="22"/>
          <w:szCs w:val="22"/>
        </w:rPr>
      </w:pPr>
    </w:p>
    <w:p w:rsidR="00D367D0" w:rsidRPr="00EB3763" w:rsidP="00D802DD" w14:paraId="2C178B03" w14:textId="77777777">
      <w:pPr>
        <w:pStyle w:val="BodyText3"/>
        <w:spacing w:line="240" w:lineRule="exact"/>
        <w:ind w:right="-900"/>
        <w:rPr>
          <w:rFonts w:ascii="Arial" w:hAnsi="Arial" w:cs="Arial"/>
          <w:sz w:val="22"/>
          <w:szCs w:val="22"/>
        </w:rPr>
      </w:pPr>
      <w:r w:rsidRPr="00EB3763">
        <w:rPr>
          <w:rFonts w:ascii="Arial" w:hAnsi="Arial" w:cs="Arial"/>
          <w:sz w:val="22"/>
          <w:szCs w:val="22"/>
        </w:rPr>
        <w:t xml:space="preserve">Director(s): </w:t>
      </w:r>
    </w:p>
    <w:p w:rsidR="00D367D0" w:rsidRPr="00EB3763" w:rsidP="00D802DD" w14:paraId="1E3CAB1D" w14:textId="77777777">
      <w:pPr>
        <w:pStyle w:val="BodyText3"/>
        <w:spacing w:line="240" w:lineRule="exact"/>
        <w:ind w:right="-900"/>
        <w:rPr>
          <w:rFonts w:ascii="Arial" w:hAnsi="Arial" w:cs="Arial"/>
          <w:sz w:val="22"/>
          <w:szCs w:val="22"/>
        </w:rPr>
      </w:pPr>
    </w:p>
    <w:p w:rsidR="00D367D0" w:rsidRPr="00EB3763" w:rsidP="00D802DD" w14:paraId="187D33C8" w14:textId="77777777">
      <w:pPr>
        <w:pStyle w:val="BodyText3"/>
        <w:spacing w:line="240" w:lineRule="exact"/>
        <w:ind w:right="-900"/>
        <w:rPr>
          <w:rFonts w:ascii="Arial" w:hAnsi="Arial" w:cs="Arial"/>
          <w:sz w:val="22"/>
          <w:szCs w:val="22"/>
        </w:rPr>
      </w:pPr>
      <w:r w:rsidRPr="00EB3763">
        <w:rPr>
          <w:rFonts w:ascii="Arial" w:hAnsi="Arial" w:cs="Arial"/>
          <w:sz w:val="22"/>
          <w:szCs w:val="22"/>
        </w:rPr>
        <w:t>Institution:</w:t>
      </w:r>
    </w:p>
    <w:p w:rsidR="00D367D0" w:rsidRPr="005E4489" w:rsidP="00D802DD" w14:paraId="163834A2" w14:textId="77777777">
      <w:pPr>
        <w:pStyle w:val="BodyText3"/>
        <w:spacing w:line="240" w:lineRule="exact"/>
        <w:ind w:right="-900"/>
        <w:rPr>
          <w:rFonts w:ascii="Arial" w:hAnsi="Arial" w:cs="Arial"/>
          <w:sz w:val="22"/>
          <w:szCs w:val="22"/>
        </w:rPr>
      </w:pPr>
    </w:p>
    <w:p w:rsidR="00D367D0" w:rsidRPr="005E4489" w:rsidP="00D802DD" w14:paraId="0547EE71" w14:textId="77777777">
      <w:pPr>
        <w:pStyle w:val="BodyText3"/>
        <w:spacing w:line="240" w:lineRule="exact"/>
        <w:ind w:right="-900"/>
        <w:rPr>
          <w:rFonts w:ascii="Arial" w:hAnsi="Arial" w:cs="Arial"/>
          <w:sz w:val="22"/>
          <w:szCs w:val="22"/>
        </w:rPr>
      </w:pPr>
      <w:r w:rsidRPr="005E4489">
        <w:rPr>
          <w:rFonts w:ascii="Arial" w:hAnsi="Arial" w:cs="Arial"/>
          <w:sz w:val="22"/>
          <w:szCs w:val="22"/>
        </w:rPr>
        <w:t xml:space="preserve">Primary Network Laboratory: </w:t>
      </w:r>
    </w:p>
    <w:p w:rsidR="00E112D7" w:rsidRPr="005E4489" w:rsidP="00D802DD" w14:paraId="33931262" w14:textId="77777777">
      <w:pPr>
        <w:pStyle w:val="BodyText3"/>
        <w:spacing w:line="240" w:lineRule="exact"/>
        <w:ind w:right="-900"/>
        <w:rPr>
          <w:rFonts w:ascii="Arial" w:hAnsi="Arial" w:cs="Arial"/>
          <w:sz w:val="22"/>
          <w:szCs w:val="22"/>
        </w:rPr>
      </w:pPr>
    </w:p>
    <w:p w:rsidR="00E112D7" w:rsidRPr="005E4489" w:rsidP="00D802DD" w14:paraId="2C350F52" w14:textId="77777777">
      <w:pPr>
        <w:pStyle w:val="BodyText3"/>
        <w:spacing w:line="240" w:lineRule="exact"/>
        <w:ind w:right="-900"/>
        <w:rPr>
          <w:rFonts w:ascii="Arial" w:hAnsi="Arial" w:cs="Arial"/>
          <w:sz w:val="22"/>
          <w:szCs w:val="22"/>
        </w:rPr>
      </w:pPr>
      <w:r w:rsidRPr="005E4489">
        <w:rPr>
          <w:rFonts w:ascii="Arial" w:hAnsi="Arial" w:cs="Arial"/>
          <w:sz w:val="22"/>
          <w:szCs w:val="22"/>
        </w:rPr>
        <w:t>Active Protocols</w:t>
      </w:r>
      <w:r w:rsidR="005E4489">
        <w:rPr>
          <w:rFonts w:ascii="Arial" w:hAnsi="Arial" w:cs="Arial"/>
          <w:sz w:val="22"/>
          <w:szCs w:val="22"/>
        </w:rPr>
        <w:t>:</w:t>
      </w:r>
      <w:r w:rsidRPr="005E4489">
        <w:rPr>
          <w:rFonts w:ascii="Arial" w:hAnsi="Arial" w:cs="Arial"/>
          <w:sz w:val="22"/>
          <w:szCs w:val="22"/>
        </w:rPr>
        <w:t xml:space="preserve"> </w:t>
      </w:r>
    </w:p>
    <w:p w:rsidR="004841BE" w:rsidRPr="005E4489" w:rsidP="00D802DD" w14:paraId="0A998ED7" w14:textId="77777777">
      <w:pPr>
        <w:pStyle w:val="BodyText3"/>
        <w:spacing w:line="240" w:lineRule="exact"/>
        <w:ind w:right="-900"/>
        <w:rPr>
          <w:rFonts w:ascii="Arial" w:hAnsi="Arial" w:cs="Arial"/>
          <w:sz w:val="22"/>
          <w:szCs w:val="22"/>
        </w:rPr>
      </w:pPr>
    </w:p>
    <w:p w:rsidR="004841BE" w:rsidRPr="005E4489" w:rsidP="00D802DD" w14:paraId="40097D9C" w14:textId="5697B3D4">
      <w:pPr>
        <w:pStyle w:val="BodyText3"/>
        <w:spacing w:line="240" w:lineRule="exact"/>
        <w:ind w:right="-900"/>
        <w:rPr>
          <w:rFonts w:ascii="Arial" w:hAnsi="Arial" w:cs="Arial"/>
          <w:sz w:val="22"/>
          <w:szCs w:val="22"/>
        </w:rPr>
      </w:pPr>
      <w:r w:rsidRPr="005E4489">
        <w:rPr>
          <w:rFonts w:ascii="Arial" w:hAnsi="Arial" w:cs="Arial"/>
          <w:sz w:val="22"/>
          <w:szCs w:val="22"/>
        </w:rPr>
        <w:t xml:space="preserve">Moving </w:t>
      </w:r>
      <w:r w:rsidR="00D800FC">
        <w:rPr>
          <w:rFonts w:ascii="Arial" w:hAnsi="Arial" w:cs="Arial"/>
          <w:sz w:val="22"/>
          <w:szCs w:val="22"/>
        </w:rPr>
        <w:t>f</w:t>
      </w:r>
      <w:r w:rsidRPr="005E4489">
        <w:rPr>
          <w:rFonts w:ascii="Arial" w:hAnsi="Arial" w:cs="Arial"/>
          <w:sz w:val="22"/>
          <w:szCs w:val="22"/>
        </w:rPr>
        <w:t xml:space="preserve">rom Address: </w:t>
      </w:r>
    </w:p>
    <w:p w:rsidR="004841BE" w:rsidRPr="005E4489" w:rsidP="00D802DD" w14:paraId="4724A9A8" w14:textId="77777777">
      <w:pPr>
        <w:pStyle w:val="BodyText3"/>
        <w:spacing w:line="240" w:lineRule="exact"/>
        <w:ind w:right="-900"/>
        <w:rPr>
          <w:rFonts w:ascii="Arial" w:hAnsi="Arial" w:cs="Arial"/>
          <w:sz w:val="22"/>
          <w:szCs w:val="22"/>
        </w:rPr>
      </w:pPr>
    </w:p>
    <w:p w:rsidR="004841BE" w:rsidRPr="005E4489" w:rsidP="00D802DD" w14:paraId="648D5FA8" w14:textId="77777777">
      <w:pPr>
        <w:pStyle w:val="BodyText3"/>
        <w:spacing w:line="240" w:lineRule="exact"/>
        <w:ind w:right="-900"/>
        <w:rPr>
          <w:rFonts w:ascii="Arial" w:hAnsi="Arial" w:cs="Arial"/>
          <w:sz w:val="22"/>
          <w:szCs w:val="22"/>
        </w:rPr>
      </w:pPr>
      <w:r w:rsidRPr="005E4489">
        <w:rPr>
          <w:rFonts w:ascii="Arial" w:hAnsi="Arial" w:cs="Arial"/>
          <w:sz w:val="22"/>
          <w:szCs w:val="22"/>
        </w:rPr>
        <w:t>Moving to Address:</w:t>
      </w:r>
    </w:p>
    <w:p w:rsidR="00E112D7" w:rsidRPr="005E4489" w:rsidP="00D802DD" w14:paraId="1E9B90C4" w14:textId="77777777">
      <w:pPr>
        <w:pStyle w:val="BodyText3"/>
        <w:spacing w:line="240" w:lineRule="exact"/>
        <w:ind w:right="-900"/>
        <w:rPr>
          <w:rFonts w:ascii="Arial" w:hAnsi="Arial" w:cs="Arial"/>
          <w:sz w:val="22"/>
          <w:szCs w:val="22"/>
        </w:rPr>
      </w:pPr>
    </w:p>
    <w:p w:rsidR="00E112D7" w:rsidRPr="005E4489" w:rsidP="00D802DD" w14:paraId="510D75C9" w14:textId="77777777">
      <w:pPr>
        <w:pStyle w:val="BodyText3"/>
        <w:spacing w:line="240" w:lineRule="exact"/>
        <w:ind w:right="-900"/>
        <w:rPr>
          <w:rFonts w:ascii="Arial" w:hAnsi="Arial" w:cs="Arial"/>
          <w:sz w:val="22"/>
          <w:szCs w:val="22"/>
        </w:rPr>
      </w:pPr>
      <w:r w:rsidRPr="005E4489">
        <w:rPr>
          <w:rFonts w:ascii="Arial" w:hAnsi="Arial" w:cs="Arial"/>
          <w:sz w:val="22"/>
          <w:szCs w:val="22"/>
        </w:rPr>
        <w:t xml:space="preserve">Date of Move: </w:t>
      </w:r>
    </w:p>
    <w:p w:rsidR="00E112D7" w:rsidRPr="005E4489" w:rsidP="00D802DD" w14:paraId="0C6C7DE8" w14:textId="77777777">
      <w:pPr>
        <w:pStyle w:val="BodyText3"/>
        <w:spacing w:line="240" w:lineRule="exact"/>
        <w:ind w:right="-900"/>
        <w:rPr>
          <w:rFonts w:ascii="Arial" w:hAnsi="Arial" w:cs="Arial"/>
          <w:sz w:val="22"/>
          <w:szCs w:val="22"/>
        </w:rPr>
      </w:pPr>
    </w:p>
    <w:p w:rsidR="00D802DD" w:rsidRPr="00D802DD" w:rsidP="00D802DD" w14:paraId="291D8674" w14:textId="7BC7C4FF">
      <w:pPr>
        <w:pStyle w:val="BodyText3"/>
        <w:spacing w:line="240" w:lineRule="exact"/>
        <w:ind w:right="-900"/>
        <w:rPr>
          <w:rFonts w:ascii="Arial" w:hAnsi="Arial" w:cs="Arial"/>
          <w:sz w:val="22"/>
          <w:szCs w:val="22"/>
        </w:rPr>
      </w:pPr>
      <w:r w:rsidRPr="005E4489">
        <w:rPr>
          <w:rFonts w:ascii="Arial" w:hAnsi="Arial" w:cs="Arial"/>
          <w:sz w:val="22"/>
          <w:szCs w:val="22"/>
        </w:rPr>
        <w:t>Next</w:t>
      </w:r>
      <w:r w:rsidRPr="005E4489" w:rsidR="00E112D7">
        <w:rPr>
          <w:rFonts w:ascii="Arial" w:hAnsi="Arial" w:cs="Arial"/>
          <w:sz w:val="22"/>
          <w:szCs w:val="22"/>
        </w:rPr>
        <w:t xml:space="preserve"> </w:t>
      </w:r>
      <w:r w:rsidRPr="005E4489" w:rsidR="001E2B2F">
        <w:rPr>
          <w:rFonts w:ascii="Arial" w:hAnsi="Arial" w:cs="Arial"/>
          <w:sz w:val="22"/>
          <w:szCs w:val="22"/>
        </w:rPr>
        <w:t>Audit/Inspection</w:t>
      </w:r>
      <w:r w:rsidRPr="005E4489" w:rsidR="00E112D7">
        <w:rPr>
          <w:rFonts w:ascii="Arial" w:hAnsi="Arial" w:cs="Arial"/>
          <w:sz w:val="22"/>
          <w:szCs w:val="22"/>
        </w:rPr>
        <w:t xml:space="preserve"> Scheduled: </w:t>
      </w:r>
      <w:bookmarkStart w:id="0" w:name="_Hlk168657863"/>
    </w:p>
    <w:tbl>
      <w:tblPr>
        <w:tblW w:w="14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0"/>
        <w:gridCol w:w="720"/>
        <w:gridCol w:w="4496"/>
      </w:tblGrid>
      <w:tr w14:paraId="538E309B" w14:textId="77777777" w:rsidTr="00FA6FE6">
        <w:tblPrEx>
          <w:tblW w:w="14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692"/>
          <w:jc w:val="center"/>
        </w:trPr>
        <w:tc>
          <w:tcPr>
            <w:tcW w:w="14666" w:type="dxa"/>
            <w:gridSpan w:val="3"/>
            <w:tcBorders>
              <w:top w:val="nil"/>
              <w:left w:val="nil"/>
              <w:right w:val="nil"/>
            </w:tcBorders>
            <w:vAlign w:val="center"/>
          </w:tcPr>
          <w:p w:rsidR="007C63CE" w:rsidRPr="00237087" w:rsidP="004E2BBF" w14:paraId="438800A9" w14:textId="3E8FAE46">
            <w:pPr>
              <w:pStyle w:val="BodyText"/>
              <w:jc w:val="center"/>
              <w:rPr>
                <w:rFonts w:ascii="Arial" w:hAnsi="Arial" w:cs="Arial"/>
                <w:b/>
                <w:bCs/>
                <w:sz w:val="28"/>
                <w:szCs w:val="22"/>
              </w:rPr>
            </w:pPr>
            <w:r w:rsidRPr="00237087">
              <w:rPr>
                <w:rFonts w:ascii="Arial" w:hAnsi="Arial" w:cs="Arial"/>
                <w:b/>
                <w:bCs/>
                <w:sz w:val="28"/>
                <w:szCs w:val="22"/>
              </w:rPr>
              <w:t xml:space="preserve">Laboratory Relocation </w:t>
            </w:r>
            <w:r w:rsidRPr="00237087" w:rsidR="00182B79">
              <w:rPr>
                <w:rFonts w:ascii="Arial" w:hAnsi="Arial" w:cs="Arial"/>
                <w:b/>
                <w:bCs/>
                <w:sz w:val="28"/>
                <w:szCs w:val="22"/>
              </w:rPr>
              <w:t>Checklist</w:t>
            </w:r>
          </w:p>
        </w:tc>
      </w:tr>
      <w:tr w14:paraId="1B603C4A" w14:textId="77777777" w:rsidTr="00D802DD">
        <w:tblPrEx>
          <w:tblW w:w="14666" w:type="dxa"/>
          <w:jc w:val="center"/>
          <w:tblLayout w:type="fixed"/>
          <w:tblLook w:val="0000"/>
        </w:tblPrEx>
        <w:trPr>
          <w:cantSplit/>
          <w:trHeight w:val="85"/>
          <w:jc w:val="center"/>
        </w:trPr>
        <w:tc>
          <w:tcPr>
            <w:tcW w:w="9450" w:type="dxa"/>
            <w:shd w:val="clear" w:color="auto" w:fill="auto"/>
            <w:vAlign w:val="center"/>
          </w:tcPr>
          <w:p w:rsidR="005163F3" w:rsidRPr="00EB3763" w:rsidP="004E2BBF" w14:paraId="10EB82A7" w14:textId="77777777">
            <w:pPr>
              <w:pStyle w:val="BodyText"/>
              <w:rPr>
                <w:rFonts w:ascii="Arial" w:hAnsi="Arial" w:cs="Arial"/>
                <w:color w:val="FF0000"/>
                <w:sz w:val="22"/>
                <w:szCs w:val="22"/>
              </w:rPr>
            </w:pPr>
          </w:p>
        </w:tc>
        <w:tc>
          <w:tcPr>
            <w:tcW w:w="720" w:type="dxa"/>
            <w:shd w:val="clear" w:color="auto" w:fill="auto"/>
            <w:vAlign w:val="center"/>
          </w:tcPr>
          <w:p w:rsidR="005163F3" w:rsidRPr="00EB3763" w:rsidP="004E2BBF" w14:paraId="35FFFA10" w14:textId="77777777">
            <w:pPr>
              <w:pStyle w:val="BodyText"/>
              <w:jc w:val="center"/>
              <w:rPr>
                <w:rFonts w:ascii="Arial" w:hAnsi="Arial" w:cs="Arial"/>
                <w:sz w:val="22"/>
                <w:szCs w:val="22"/>
              </w:rPr>
            </w:pPr>
            <w:r w:rsidRPr="004E2BBF">
              <w:rPr>
                <w:rFonts w:ascii="Wingdings" w:hAnsi="Wingdings" w:cs="Arial"/>
                <w:sz w:val="40"/>
                <w:szCs w:val="22"/>
              </w:rPr>
              <w:sym w:font="Wingdings" w:char="F0FC"/>
            </w:r>
          </w:p>
        </w:tc>
        <w:tc>
          <w:tcPr>
            <w:tcW w:w="4496" w:type="dxa"/>
            <w:shd w:val="clear" w:color="auto" w:fill="auto"/>
            <w:vAlign w:val="center"/>
          </w:tcPr>
          <w:p w:rsidR="005163F3" w:rsidRPr="00EB3763" w:rsidP="00237087" w14:paraId="382916E6" w14:textId="77777777">
            <w:pPr>
              <w:pStyle w:val="BodyText"/>
              <w:jc w:val="center"/>
              <w:rPr>
                <w:rFonts w:ascii="Arial" w:hAnsi="Arial" w:cs="Arial"/>
                <w:b/>
                <w:sz w:val="22"/>
                <w:szCs w:val="22"/>
              </w:rPr>
            </w:pPr>
            <w:r w:rsidRPr="00237087">
              <w:rPr>
                <w:rFonts w:ascii="Arial" w:hAnsi="Arial" w:cs="Arial"/>
                <w:b/>
                <w:sz w:val="24"/>
                <w:szCs w:val="22"/>
              </w:rPr>
              <w:t>Notes/comments</w:t>
            </w:r>
          </w:p>
        </w:tc>
      </w:tr>
      <w:tr w14:paraId="4C47FA0E"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4E2BBF" w:rsidP="004E2BBF" w14:paraId="55F5A857" w14:textId="77777777">
            <w:pPr>
              <w:pStyle w:val="BodyText"/>
              <w:rPr>
                <w:rFonts w:ascii="Arial" w:hAnsi="Arial" w:cs="Arial"/>
                <w:b/>
                <w:sz w:val="22"/>
                <w:szCs w:val="22"/>
              </w:rPr>
            </w:pPr>
            <w:r w:rsidRPr="00EB3763">
              <w:rPr>
                <w:rFonts w:ascii="Arial" w:hAnsi="Arial" w:cs="Arial"/>
                <w:b/>
                <w:sz w:val="22"/>
                <w:szCs w:val="22"/>
              </w:rPr>
              <w:t>Pre-Move Organization and Planning</w:t>
            </w:r>
          </w:p>
        </w:tc>
      </w:tr>
      <w:tr w14:paraId="3A8A801C"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FD6F05" w:rsidRPr="00EB3763" w:rsidP="004E2BBF" w14:paraId="0050CCDF" w14:textId="77777777">
            <w:pPr>
              <w:pStyle w:val="BodyText"/>
              <w:rPr>
                <w:rFonts w:ascii="Arial" w:hAnsi="Arial" w:cs="Arial"/>
                <w:color w:val="FF0000"/>
                <w:sz w:val="22"/>
                <w:szCs w:val="22"/>
              </w:rPr>
            </w:pPr>
            <w:r w:rsidRPr="00D53544">
              <w:rPr>
                <w:rFonts w:ascii="Arial" w:hAnsi="Arial" w:cs="Arial"/>
                <w:sz w:val="22"/>
                <w:szCs w:val="22"/>
              </w:rPr>
              <w:t>Notify DAIDS at the beginning of the planning stage of intention to relocate for assessment of impact on protocols</w:t>
            </w:r>
          </w:p>
        </w:tc>
        <w:tc>
          <w:tcPr>
            <w:tcW w:w="720" w:type="dxa"/>
            <w:shd w:val="clear" w:color="auto" w:fill="auto"/>
            <w:vAlign w:val="center"/>
          </w:tcPr>
          <w:p w:rsidR="00FD6F05" w:rsidRPr="00EB3763" w:rsidP="004E2BBF" w14:paraId="36D03C10" w14:textId="77777777">
            <w:pPr>
              <w:pStyle w:val="BodyText"/>
              <w:rPr>
                <w:rFonts w:ascii="Arial" w:hAnsi="Arial" w:cs="Arial"/>
                <w:sz w:val="22"/>
                <w:szCs w:val="22"/>
              </w:rPr>
            </w:pPr>
          </w:p>
        </w:tc>
        <w:tc>
          <w:tcPr>
            <w:tcW w:w="4496" w:type="dxa"/>
            <w:shd w:val="clear" w:color="auto" w:fill="auto"/>
            <w:vAlign w:val="center"/>
          </w:tcPr>
          <w:p w:rsidR="00FD6F05" w:rsidRPr="00EB3763" w:rsidP="004E2BBF" w14:paraId="6D9CFC5D" w14:textId="77777777">
            <w:pPr>
              <w:pStyle w:val="BodyText"/>
              <w:ind w:left="360"/>
              <w:rPr>
                <w:rFonts w:ascii="Arial" w:hAnsi="Arial" w:cs="Arial"/>
                <w:b/>
                <w:sz w:val="22"/>
                <w:szCs w:val="22"/>
              </w:rPr>
            </w:pPr>
          </w:p>
        </w:tc>
      </w:tr>
      <w:tr w14:paraId="4C92F8B1"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6E61839E" w14:textId="77777777">
            <w:pPr>
              <w:pStyle w:val="BodyText"/>
              <w:rPr>
                <w:rFonts w:ascii="Arial" w:hAnsi="Arial" w:cs="Arial"/>
                <w:sz w:val="22"/>
                <w:szCs w:val="22"/>
              </w:rPr>
            </w:pPr>
            <w:r w:rsidRPr="00EB3763">
              <w:rPr>
                <w:rFonts w:ascii="Arial" w:hAnsi="Arial" w:cs="Arial"/>
                <w:sz w:val="22"/>
                <w:szCs w:val="22"/>
              </w:rPr>
              <w:t>Evaluate workload and determine best day/time for move to occur</w:t>
            </w:r>
            <w:r w:rsidRPr="00EB3763" w:rsidR="00431A93">
              <w:rPr>
                <w:rFonts w:ascii="Arial" w:hAnsi="Arial" w:cs="Arial"/>
                <w:sz w:val="22"/>
                <w:szCs w:val="22"/>
              </w:rPr>
              <w:t xml:space="preserve">. </w:t>
            </w:r>
            <w:r w:rsidRPr="00EB3763" w:rsidR="00276568">
              <w:rPr>
                <w:rFonts w:ascii="Arial" w:hAnsi="Arial" w:cs="Arial"/>
                <w:sz w:val="22"/>
                <w:szCs w:val="22"/>
              </w:rPr>
              <w:t>Ensure adequate staffing for move and days following when there may be a back-log of specimens to test</w:t>
            </w:r>
          </w:p>
        </w:tc>
        <w:tc>
          <w:tcPr>
            <w:tcW w:w="720" w:type="dxa"/>
            <w:shd w:val="clear" w:color="auto" w:fill="auto"/>
            <w:vAlign w:val="center"/>
          </w:tcPr>
          <w:p w:rsidR="00185DE7" w:rsidRPr="00EB3763" w:rsidP="004E2BBF" w14:paraId="2E032F3F" w14:textId="77777777">
            <w:pPr>
              <w:pStyle w:val="BodyText"/>
              <w:rPr>
                <w:rFonts w:ascii="Arial" w:hAnsi="Arial" w:cs="Arial"/>
                <w:sz w:val="22"/>
                <w:szCs w:val="22"/>
              </w:rPr>
            </w:pPr>
          </w:p>
        </w:tc>
        <w:tc>
          <w:tcPr>
            <w:tcW w:w="4496" w:type="dxa"/>
            <w:shd w:val="clear" w:color="auto" w:fill="auto"/>
            <w:vAlign w:val="center"/>
          </w:tcPr>
          <w:p w:rsidR="00185DE7" w:rsidRPr="00EB3763" w:rsidP="004E2BBF" w14:paraId="4B385EA0" w14:textId="77777777">
            <w:pPr>
              <w:pStyle w:val="BodyText"/>
              <w:ind w:left="360"/>
              <w:rPr>
                <w:rFonts w:ascii="Arial" w:hAnsi="Arial" w:cs="Arial"/>
                <w:b/>
                <w:sz w:val="22"/>
                <w:szCs w:val="22"/>
              </w:rPr>
            </w:pPr>
          </w:p>
        </w:tc>
      </w:tr>
      <w:tr w14:paraId="38967527"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3D5B6C9A" w14:textId="77777777">
            <w:pPr>
              <w:pStyle w:val="BodyText"/>
              <w:rPr>
                <w:rFonts w:ascii="Arial" w:hAnsi="Arial" w:cs="Arial"/>
                <w:sz w:val="22"/>
                <w:szCs w:val="22"/>
              </w:rPr>
            </w:pPr>
            <w:r w:rsidRPr="00EB3763">
              <w:rPr>
                <w:rFonts w:ascii="Arial" w:hAnsi="Arial" w:cs="Arial"/>
                <w:sz w:val="22"/>
                <w:szCs w:val="22"/>
              </w:rPr>
              <w:t xml:space="preserve">Inventory all equipment and supplies by room  </w:t>
            </w:r>
          </w:p>
        </w:tc>
        <w:tc>
          <w:tcPr>
            <w:tcW w:w="720" w:type="dxa"/>
            <w:shd w:val="clear" w:color="auto" w:fill="auto"/>
            <w:vAlign w:val="center"/>
          </w:tcPr>
          <w:p w:rsidR="00185DE7" w:rsidRPr="00EB3763" w:rsidP="004E2BBF" w14:paraId="776222AA" w14:textId="77777777">
            <w:pPr>
              <w:pStyle w:val="BodyText"/>
              <w:rPr>
                <w:rFonts w:ascii="Arial" w:hAnsi="Arial" w:cs="Arial"/>
                <w:sz w:val="22"/>
                <w:szCs w:val="22"/>
              </w:rPr>
            </w:pPr>
          </w:p>
        </w:tc>
        <w:tc>
          <w:tcPr>
            <w:tcW w:w="4496" w:type="dxa"/>
            <w:shd w:val="clear" w:color="auto" w:fill="auto"/>
            <w:vAlign w:val="center"/>
          </w:tcPr>
          <w:p w:rsidR="00185DE7" w:rsidRPr="00EB3763" w:rsidP="004E2BBF" w14:paraId="0AD8C1FB" w14:textId="77777777">
            <w:pPr>
              <w:pStyle w:val="BodyText"/>
              <w:ind w:left="360"/>
              <w:rPr>
                <w:rFonts w:ascii="Arial" w:hAnsi="Arial" w:cs="Arial"/>
                <w:b/>
                <w:sz w:val="22"/>
                <w:szCs w:val="22"/>
              </w:rPr>
            </w:pPr>
          </w:p>
        </w:tc>
      </w:tr>
      <w:tr w14:paraId="51B9D571"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7F193121" w14:textId="77777777">
            <w:pPr>
              <w:pStyle w:val="BodyText"/>
              <w:rPr>
                <w:rFonts w:ascii="Arial" w:hAnsi="Arial" w:cs="Arial"/>
                <w:sz w:val="22"/>
                <w:szCs w:val="22"/>
              </w:rPr>
            </w:pPr>
            <w:r w:rsidRPr="00EB3763">
              <w:rPr>
                <w:rFonts w:ascii="Arial" w:hAnsi="Arial" w:cs="Arial"/>
                <w:sz w:val="22"/>
                <w:szCs w:val="22"/>
              </w:rPr>
              <w:t>Determine schedule and timeline for move of equipment</w:t>
            </w:r>
          </w:p>
        </w:tc>
        <w:tc>
          <w:tcPr>
            <w:tcW w:w="720" w:type="dxa"/>
            <w:shd w:val="clear" w:color="auto" w:fill="auto"/>
            <w:vAlign w:val="center"/>
          </w:tcPr>
          <w:p w:rsidR="00185DE7" w:rsidRPr="00EB3763" w:rsidP="004E2BBF" w14:paraId="047EC8A3" w14:textId="77777777">
            <w:pPr>
              <w:pStyle w:val="BodyText"/>
              <w:rPr>
                <w:rFonts w:ascii="Arial" w:hAnsi="Arial" w:cs="Arial"/>
                <w:sz w:val="22"/>
                <w:szCs w:val="22"/>
              </w:rPr>
            </w:pPr>
          </w:p>
        </w:tc>
        <w:tc>
          <w:tcPr>
            <w:tcW w:w="4496" w:type="dxa"/>
            <w:shd w:val="clear" w:color="auto" w:fill="auto"/>
            <w:vAlign w:val="center"/>
          </w:tcPr>
          <w:p w:rsidR="00185DE7" w:rsidRPr="00EB3763" w:rsidP="004E2BBF" w14:paraId="0EE3BC41" w14:textId="77777777">
            <w:pPr>
              <w:pStyle w:val="BodyText"/>
              <w:ind w:left="360"/>
              <w:rPr>
                <w:rFonts w:ascii="Arial" w:hAnsi="Arial" w:cs="Arial"/>
                <w:b/>
                <w:sz w:val="22"/>
                <w:szCs w:val="22"/>
              </w:rPr>
            </w:pPr>
          </w:p>
        </w:tc>
      </w:tr>
      <w:tr w14:paraId="549D5A66"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613E22FF" w14:textId="77777777">
            <w:pPr>
              <w:pStyle w:val="BodyText"/>
              <w:rPr>
                <w:rFonts w:ascii="Arial" w:hAnsi="Arial" w:cs="Arial"/>
                <w:sz w:val="22"/>
                <w:szCs w:val="22"/>
              </w:rPr>
            </w:pPr>
            <w:r w:rsidRPr="00EB3763">
              <w:rPr>
                <w:rFonts w:ascii="Arial" w:hAnsi="Arial" w:cs="Arial"/>
                <w:sz w:val="22"/>
                <w:szCs w:val="22"/>
              </w:rPr>
              <w:t>Outline plan for ensuring that reagents and specimens will be kept at appropriate temperatures</w:t>
            </w:r>
          </w:p>
        </w:tc>
        <w:tc>
          <w:tcPr>
            <w:tcW w:w="720" w:type="dxa"/>
            <w:shd w:val="clear" w:color="auto" w:fill="auto"/>
            <w:vAlign w:val="center"/>
          </w:tcPr>
          <w:p w:rsidR="00185DE7" w:rsidRPr="00EB3763" w:rsidP="004E2BBF" w14:paraId="27D16D66" w14:textId="77777777">
            <w:pPr>
              <w:pStyle w:val="BodyText"/>
              <w:rPr>
                <w:rFonts w:ascii="Arial" w:hAnsi="Arial" w:cs="Arial"/>
                <w:sz w:val="22"/>
                <w:szCs w:val="22"/>
              </w:rPr>
            </w:pPr>
          </w:p>
        </w:tc>
        <w:tc>
          <w:tcPr>
            <w:tcW w:w="4496" w:type="dxa"/>
            <w:shd w:val="clear" w:color="auto" w:fill="auto"/>
            <w:vAlign w:val="center"/>
          </w:tcPr>
          <w:p w:rsidR="00185DE7" w:rsidRPr="00EB3763" w:rsidP="004E2BBF" w14:paraId="285EB6F3" w14:textId="77777777">
            <w:pPr>
              <w:pStyle w:val="BodyText"/>
              <w:ind w:left="360"/>
              <w:rPr>
                <w:rFonts w:ascii="Arial" w:hAnsi="Arial" w:cs="Arial"/>
                <w:b/>
                <w:sz w:val="22"/>
                <w:szCs w:val="22"/>
              </w:rPr>
            </w:pPr>
          </w:p>
        </w:tc>
      </w:tr>
      <w:tr w14:paraId="7F54D42E"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33A1D7E4" w14:textId="77777777">
            <w:pPr>
              <w:pStyle w:val="BodyText"/>
              <w:rPr>
                <w:rFonts w:ascii="Arial" w:hAnsi="Arial" w:cs="Arial"/>
                <w:sz w:val="22"/>
                <w:szCs w:val="22"/>
              </w:rPr>
            </w:pPr>
            <w:r w:rsidRPr="00EB3763">
              <w:rPr>
                <w:rFonts w:ascii="Arial" w:hAnsi="Arial" w:cs="Arial"/>
                <w:sz w:val="22"/>
                <w:szCs w:val="22"/>
              </w:rPr>
              <w:t>Assign personnel to be in charge of specific areas/aspects of the move</w:t>
            </w:r>
          </w:p>
        </w:tc>
        <w:tc>
          <w:tcPr>
            <w:tcW w:w="720" w:type="dxa"/>
            <w:shd w:val="clear" w:color="auto" w:fill="auto"/>
            <w:vAlign w:val="center"/>
          </w:tcPr>
          <w:p w:rsidR="00185DE7" w:rsidRPr="00EB3763" w:rsidP="004E2BBF" w14:paraId="62E421B0" w14:textId="77777777">
            <w:pPr>
              <w:pStyle w:val="BodyText"/>
              <w:rPr>
                <w:rFonts w:ascii="Arial" w:hAnsi="Arial" w:cs="Arial"/>
                <w:sz w:val="22"/>
                <w:szCs w:val="22"/>
              </w:rPr>
            </w:pPr>
          </w:p>
        </w:tc>
        <w:tc>
          <w:tcPr>
            <w:tcW w:w="4496" w:type="dxa"/>
            <w:shd w:val="clear" w:color="auto" w:fill="auto"/>
            <w:vAlign w:val="center"/>
          </w:tcPr>
          <w:p w:rsidR="00185DE7" w:rsidRPr="00EB3763" w:rsidP="004E2BBF" w14:paraId="64ED514D" w14:textId="77777777">
            <w:pPr>
              <w:pStyle w:val="BodyText"/>
              <w:ind w:left="360"/>
              <w:rPr>
                <w:rFonts w:ascii="Arial" w:hAnsi="Arial" w:cs="Arial"/>
                <w:b/>
                <w:sz w:val="22"/>
                <w:szCs w:val="22"/>
              </w:rPr>
            </w:pPr>
          </w:p>
        </w:tc>
      </w:tr>
      <w:tr w14:paraId="4F259DE0"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745CE769" w14:textId="77777777">
            <w:pPr>
              <w:pStyle w:val="BodyText"/>
              <w:rPr>
                <w:rFonts w:ascii="Arial" w:hAnsi="Arial" w:cs="Arial"/>
                <w:sz w:val="22"/>
                <w:szCs w:val="22"/>
              </w:rPr>
            </w:pPr>
            <w:r w:rsidRPr="00EB3763">
              <w:rPr>
                <w:rFonts w:ascii="Arial" w:hAnsi="Arial" w:cs="Arial"/>
                <w:sz w:val="22"/>
                <w:szCs w:val="22"/>
              </w:rPr>
              <w:t>Organize and pre-plan packing and labeling of records, especially</w:t>
            </w:r>
            <w:r w:rsidRPr="00EB3763" w:rsidR="00A3282F">
              <w:rPr>
                <w:rFonts w:ascii="Arial" w:hAnsi="Arial" w:cs="Arial"/>
                <w:sz w:val="22"/>
                <w:szCs w:val="22"/>
              </w:rPr>
              <w:t xml:space="preserve"> patient records, </w:t>
            </w:r>
            <w:r w:rsidRPr="00EB3763">
              <w:rPr>
                <w:rFonts w:ascii="Arial" w:hAnsi="Arial" w:cs="Arial"/>
                <w:sz w:val="22"/>
                <w:szCs w:val="22"/>
              </w:rPr>
              <w:t>QA files</w:t>
            </w:r>
            <w:r w:rsidRPr="00EB3763" w:rsidR="00A3282F">
              <w:rPr>
                <w:rFonts w:ascii="Arial" w:hAnsi="Arial" w:cs="Arial"/>
                <w:sz w:val="22"/>
                <w:szCs w:val="22"/>
              </w:rPr>
              <w:t xml:space="preserve"> and other source documentation</w:t>
            </w:r>
          </w:p>
        </w:tc>
        <w:tc>
          <w:tcPr>
            <w:tcW w:w="720" w:type="dxa"/>
            <w:shd w:val="clear" w:color="auto" w:fill="auto"/>
            <w:vAlign w:val="center"/>
          </w:tcPr>
          <w:p w:rsidR="00185DE7" w:rsidRPr="00EB3763" w:rsidP="004E2BBF" w14:paraId="2B26AD58" w14:textId="77777777">
            <w:pPr>
              <w:pStyle w:val="BodyText"/>
              <w:rPr>
                <w:rFonts w:ascii="Arial" w:hAnsi="Arial" w:cs="Arial"/>
                <w:sz w:val="22"/>
                <w:szCs w:val="22"/>
              </w:rPr>
            </w:pPr>
          </w:p>
        </w:tc>
        <w:tc>
          <w:tcPr>
            <w:tcW w:w="4496" w:type="dxa"/>
            <w:shd w:val="clear" w:color="auto" w:fill="auto"/>
            <w:vAlign w:val="center"/>
          </w:tcPr>
          <w:p w:rsidR="00185DE7" w:rsidRPr="00EB3763" w:rsidP="004E2BBF" w14:paraId="05D4C8BD" w14:textId="77777777">
            <w:pPr>
              <w:pStyle w:val="BodyText"/>
              <w:ind w:left="360"/>
              <w:rPr>
                <w:rFonts w:ascii="Arial" w:hAnsi="Arial" w:cs="Arial"/>
                <w:b/>
                <w:sz w:val="22"/>
                <w:szCs w:val="22"/>
              </w:rPr>
            </w:pPr>
          </w:p>
        </w:tc>
      </w:tr>
      <w:tr w14:paraId="66B0FF46"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71268273" w14:textId="77777777">
            <w:pPr>
              <w:pStyle w:val="BodyText"/>
              <w:rPr>
                <w:rFonts w:ascii="Arial" w:hAnsi="Arial" w:cs="Arial"/>
                <w:sz w:val="22"/>
                <w:szCs w:val="22"/>
              </w:rPr>
            </w:pPr>
            <w:r w:rsidRPr="00EB3763">
              <w:rPr>
                <w:rFonts w:ascii="Arial" w:hAnsi="Arial" w:cs="Arial"/>
                <w:sz w:val="22"/>
                <w:szCs w:val="22"/>
              </w:rPr>
              <w:t>Determine if additional resources will be needed for the move (personnel, supplies, equipment, etc.)</w:t>
            </w:r>
          </w:p>
        </w:tc>
        <w:tc>
          <w:tcPr>
            <w:tcW w:w="720" w:type="dxa"/>
            <w:shd w:val="clear" w:color="auto" w:fill="auto"/>
            <w:vAlign w:val="center"/>
          </w:tcPr>
          <w:p w:rsidR="00185DE7" w:rsidRPr="00EB3763" w:rsidP="004E2BBF" w14:paraId="6D675B14" w14:textId="77777777">
            <w:pPr>
              <w:pStyle w:val="BodyText"/>
              <w:rPr>
                <w:rFonts w:ascii="Arial" w:hAnsi="Arial" w:cs="Arial"/>
                <w:sz w:val="22"/>
                <w:szCs w:val="22"/>
              </w:rPr>
            </w:pPr>
          </w:p>
        </w:tc>
        <w:tc>
          <w:tcPr>
            <w:tcW w:w="4496" w:type="dxa"/>
            <w:shd w:val="clear" w:color="auto" w:fill="auto"/>
            <w:vAlign w:val="center"/>
          </w:tcPr>
          <w:p w:rsidR="00185DE7" w:rsidRPr="00EB3763" w:rsidP="004E2BBF" w14:paraId="311DFE49" w14:textId="77777777">
            <w:pPr>
              <w:pStyle w:val="BodyText"/>
              <w:ind w:left="360"/>
              <w:rPr>
                <w:rFonts w:ascii="Arial" w:hAnsi="Arial" w:cs="Arial"/>
                <w:b/>
                <w:sz w:val="22"/>
                <w:szCs w:val="22"/>
              </w:rPr>
            </w:pPr>
          </w:p>
        </w:tc>
      </w:tr>
      <w:tr w14:paraId="26B7DDAE" w14:textId="77777777" w:rsidTr="00D802DD">
        <w:tblPrEx>
          <w:tblW w:w="14666" w:type="dxa"/>
          <w:jc w:val="center"/>
          <w:tblLayout w:type="fixed"/>
          <w:tblLook w:val="0000"/>
        </w:tblPrEx>
        <w:trPr>
          <w:cantSplit/>
          <w:trHeight w:val="432"/>
          <w:jc w:val="center"/>
        </w:trPr>
        <w:tc>
          <w:tcPr>
            <w:tcW w:w="9450" w:type="dxa"/>
            <w:tcBorders>
              <w:bottom w:val="single" w:sz="4" w:space="0" w:color="auto"/>
            </w:tcBorders>
            <w:shd w:val="clear" w:color="auto" w:fill="auto"/>
            <w:vAlign w:val="center"/>
          </w:tcPr>
          <w:p w:rsidR="001A6A31" w:rsidRPr="00EB3763" w:rsidP="004E2BBF" w14:paraId="2F3E0895" w14:textId="77777777">
            <w:pPr>
              <w:pStyle w:val="BodyText"/>
              <w:rPr>
                <w:rFonts w:ascii="Arial" w:hAnsi="Arial" w:cs="Arial"/>
                <w:sz w:val="22"/>
                <w:szCs w:val="22"/>
              </w:rPr>
            </w:pPr>
            <w:r w:rsidRPr="00EB3763">
              <w:rPr>
                <w:rFonts w:ascii="Arial" w:hAnsi="Arial" w:cs="Arial"/>
                <w:sz w:val="22"/>
                <w:szCs w:val="22"/>
              </w:rPr>
              <w:t xml:space="preserve">Ensure appropriate training; staff from the laboratory and clinics, etc. will </w:t>
            </w:r>
            <w:r w:rsidRPr="00EB3763" w:rsidR="006B2A97">
              <w:rPr>
                <w:rFonts w:ascii="Arial" w:hAnsi="Arial" w:cs="Arial"/>
                <w:sz w:val="22"/>
                <w:szCs w:val="22"/>
              </w:rPr>
              <w:t>need to</w:t>
            </w:r>
            <w:r w:rsidRPr="00EB3763">
              <w:rPr>
                <w:rFonts w:ascii="Arial" w:hAnsi="Arial" w:cs="Arial"/>
                <w:sz w:val="22"/>
                <w:szCs w:val="22"/>
              </w:rPr>
              <w:t xml:space="preserve"> receive training with the new space, such as specimen drop off procedures and temperature monitoring</w:t>
            </w:r>
          </w:p>
        </w:tc>
        <w:tc>
          <w:tcPr>
            <w:tcW w:w="720" w:type="dxa"/>
            <w:tcBorders>
              <w:bottom w:val="single" w:sz="4" w:space="0" w:color="auto"/>
            </w:tcBorders>
            <w:shd w:val="clear" w:color="auto" w:fill="auto"/>
            <w:vAlign w:val="center"/>
          </w:tcPr>
          <w:p w:rsidR="001A6A31" w:rsidRPr="00EB3763" w:rsidP="004E2BBF" w14:paraId="79DC0209" w14:textId="77777777">
            <w:pPr>
              <w:pStyle w:val="BodyText"/>
              <w:ind w:left="360"/>
              <w:rPr>
                <w:rFonts w:ascii="Arial" w:hAnsi="Arial" w:cs="Arial"/>
                <w:b/>
                <w:sz w:val="22"/>
                <w:szCs w:val="22"/>
              </w:rPr>
            </w:pPr>
          </w:p>
        </w:tc>
        <w:tc>
          <w:tcPr>
            <w:tcW w:w="4496" w:type="dxa"/>
            <w:tcBorders>
              <w:bottom w:val="single" w:sz="4" w:space="0" w:color="auto"/>
            </w:tcBorders>
            <w:shd w:val="clear" w:color="auto" w:fill="auto"/>
            <w:vAlign w:val="center"/>
          </w:tcPr>
          <w:p w:rsidR="001A6A31" w:rsidRPr="00EB3763" w:rsidP="004E2BBF" w14:paraId="0846FF2C" w14:textId="77777777">
            <w:pPr>
              <w:pStyle w:val="BodyText"/>
              <w:ind w:left="360"/>
              <w:rPr>
                <w:rFonts w:ascii="Arial" w:hAnsi="Arial" w:cs="Arial"/>
                <w:b/>
                <w:sz w:val="22"/>
                <w:szCs w:val="22"/>
              </w:rPr>
            </w:pPr>
          </w:p>
        </w:tc>
      </w:tr>
      <w:tr w14:paraId="0A75E441" w14:textId="77777777" w:rsidTr="00D802DD">
        <w:tblPrEx>
          <w:tblW w:w="14666" w:type="dxa"/>
          <w:jc w:val="center"/>
          <w:tblLayout w:type="fixed"/>
          <w:tblLook w:val="0000"/>
        </w:tblPrEx>
        <w:trPr>
          <w:cantSplit/>
          <w:trHeight w:val="432"/>
          <w:jc w:val="center"/>
        </w:trPr>
        <w:tc>
          <w:tcPr>
            <w:tcW w:w="9450" w:type="dxa"/>
            <w:tcBorders>
              <w:bottom w:val="single" w:sz="4" w:space="0" w:color="auto"/>
            </w:tcBorders>
            <w:shd w:val="clear" w:color="auto" w:fill="auto"/>
            <w:vAlign w:val="center"/>
          </w:tcPr>
          <w:p w:rsidR="001A6A31" w:rsidRPr="00EB3763" w:rsidP="004E2BBF" w14:paraId="76C01381" w14:textId="77777777">
            <w:pPr>
              <w:pStyle w:val="BodyText"/>
              <w:rPr>
                <w:rFonts w:ascii="Arial" w:hAnsi="Arial" w:cs="Arial"/>
                <w:sz w:val="22"/>
                <w:szCs w:val="22"/>
              </w:rPr>
            </w:pPr>
            <w:r w:rsidRPr="00EB3763">
              <w:rPr>
                <w:rFonts w:ascii="Arial" w:hAnsi="Arial" w:cs="Arial"/>
                <w:sz w:val="22"/>
                <w:szCs w:val="22"/>
              </w:rPr>
              <w:t>Publish maps and telephone numbers of the new location as appropriate</w:t>
            </w:r>
          </w:p>
        </w:tc>
        <w:tc>
          <w:tcPr>
            <w:tcW w:w="720" w:type="dxa"/>
            <w:tcBorders>
              <w:bottom w:val="single" w:sz="4" w:space="0" w:color="auto"/>
            </w:tcBorders>
            <w:shd w:val="clear" w:color="auto" w:fill="auto"/>
            <w:vAlign w:val="center"/>
          </w:tcPr>
          <w:p w:rsidR="001A6A31" w:rsidRPr="00EB3763" w:rsidP="004E2BBF" w14:paraId="41B93E04" w14:textId="77777777">
            <w:pPr>
              <w:pStyle w:val="BodyText"/>
              <w:ind w:left="360"/>
              <w:rPr>
                <w:rFonts w:ascii="Arial" w:hAnsi="Arial" w:cs="Arial"/>
                <w:b/>
                <w:sz w:val="22"/>
                <w:szCs w:val="22"/>
              </w:rPr>
            </w:pPr>
          </w:p>
        </w:tc>
        <w:tc>
          <w:tcPr>
            <w:tcW w:w="4496" w:type="dxa"/>
            <w:tcBorders>
              <w:bottom w:val="single" w:sz="4" w:space="0" w:color="auto"/>
            </w:tcBorders>
            <w:shd w:val="clear" w:color="auto" w:fill="auto"/>
            <w:vAlign w:val="center"/>
          </w:tcPr>
          <w:p w:rsidR="001A6A31" w:rsidRPr="00EB3763" w:rsidP="004E2BBF" w14:paraId="7A8CE68F" w14:textId="77777777">
            <w:pPr>
              <w:pStyle w:val="BodyText"/>
              <w:ind w:left="360"/>
              <w:rPr>
                <w:rFonts w:ascii="Arial" w:hAnsi="Arial" w:cs="Arial"/>
                <w:b/>
                <w:sz w:val="22"/>
                <w:szCs w:val="22"/>
              </w:rPr>
            </w:pPr>
          </w:p>
        </w:tc>
      </w:tr>
      <w:tr w14:paraId="210E7CD5" w14:textId="77777777" w:rsidTr="00D802DD">
        <w:tblPrEx>
          <w:tblW w:w="14666" w:type="dxa"/>
          <w:jc w:val="center"/>
          <w:tblLayout w:type="fixed"/>
          <w:tblLook w:val="0000"/>
        </w:tblPrEx>
        <w:trPr>
          <w:cantSplit/>
          <w:trHeight w:val="432"/>
          <w:jc w:val="center"/>
        </w:trPr>
        <w:tc>
          <w:tcPr>
            <w:tcW w:w="9450" w:type="dxa"/>
            <w:tcBorders>
              <w:bottom w:val="single" w:sz="4" w:space="0" w:color="auto"/>
            </w:tcBorders>
            <w:shd w:val="clear" w:color="auto" w:fill="auto"/>
            <w:vAlign w:val="center"/>
          </w:tcPr>
          <w:p w:rsidR="001A6A31" w:rsidRPr="00EB3763" w:rsidP="004E2BBF" w14:paraId="67C23F18" w14:textId="77777777">
            <w:pPr>
              <w:pStyle w:val="BodyText"/>
              <w:rPr>
                <w:rFonts w:ascii="Arial" w:hAnsi="Arial" w:cs="Arial"/>
                <w:sz w:val="22"/>
                <w:szCs w:val="22"/>
              </w:rPr>
            </w:pPr>
            <w:r w:rsidRPr="00EB3763">
              <w:rPr>
                <w:rFonts w:ascii="Arial" w:hAnsi="Arial" w:cs="Arial"/>
                <w:sz w:val="22"/>
                <w:szCs w:val="22"/>
              </w:rPr>
              <w:t xml:space="preserve">Publish directions to new location and provide appropriate contact information to </w:t>
            </w:r>
            <w:r w:rsidRPr="00EB3763" w:rsidR="006B2A97">
              <w:rPr>
                <w:rFonts w:ascii="Arial" w:hAnsi="Arial" w:cs="Arial"/>
                <w:sz w:val="22"/>
                <w:szCs w:val="22"/>
              </w:rPr>
              <w:t xml:space="preserve">staff and </w:t>
            </w:r>
            <w:r w:rsidRPr="00EB3763">
              <w:rPr>
                <w:rFonts w:ascii="Arial" w:hAnsi="Arial" w:cs="Arial"/>
                <w:sz w:val="22"/>
                <w:szCs w:val="22"/>
              </w:rPr>
              <w:t>clients</w:t>
            </w:r>
          </w:p>
        </w:tc>
        <w:tc>
          <w:tcPr>
            <w:tcW w:w="720" w:type="dxa"/>
            <w:tcBorders>
              <w:bottom w:val="single" w:sz="4" w:space="0" w:color="auto"/>
            </w:tcBorders>
            <w:shd w:val="clear" w:color="auto" w:fill="auto"/>
            <w:vAlign w:val="center"/>
          </w:tcPr>
          <w:p w:rsidR="001A6A31" w:rsidRPr="00EB3763" w:rsidP="004E2BBF" w14:paraId="21FB5F60" w14:textId="77777777">
            <w:pPr>
              <w:pStyle w:val="BodyText"/>
              <w:ind w:left="360"/>
              <w:rPr>
                <w:rFonts w:ascii="Arial" w:hAnsi="Arial" w:cs="Arial"/>
                <w:b/>
                <w:sz w:val="22"/>
                <w:szCs w:val="22"/>
              </w:rPr>
            </w:pPr>
          </w:p>
        </w:tc>
        <w:tc>
          <w:tcPr>
            <w:tcW w:w="4496" w:type="dxa"/>
            <w:tcBorders>
              <w:bottom w:val="single" w:sz="4" w:space="0" w:color="auto"/>
            </w:tcBorders>
            <w:shd w:val="clear" w:color="auto" w:fill="auto"/>
            <w:vAlign w:val="center"/>
          </w:tcPr>
          <w:p w:rsidR="001A6A31" w:rsidRPr="00EB3763" w:rsidP="004E2BBF" w14:paraId="4386AFAE" w14:textId="77777777">
            <w:pPr>
              <w:pStyle w:val="BodyText"/>
              <w:ind w:left="360"/>
              <w:rPr>
                <w:rFonts w:ascii="Arial" w:hAnsi="Arial" w:cs="Arial"/>
                <w:b/>
                <w:sz w:val="22"/>
                <w:szCs w:val="22"/>
              </w:rPr>
            </w:pPr>
          </w:p>
        </w:tc>
      </w:tr>
      <w:tr w14:paraId="15CBE772" w14:textId="77777777" w:rsidTr="00D802DD">
        <w:tblPrEx>
          <w:tblW w:w="14666" w:type="dxa"/>
          <w:jc w:val="center"/>
          <w:tblLayout w:type="fixed"/>
          <w:tblLook w:val="0000"/>
        </w:tblPrEx>
        <w:trPr>
          <w:cantSplit/>
          <w:trHeight w:val="432"/>
          <w:jc w:val="center"/>
        </w:trPr>
        <w:tc>
          <w:tcPr>
            <w:tcW w:w="9450" w:type="dxa"/>
            <w:tcBorders>
              <w:bottom w:val="single" w:sz="4" w:space="0" w:color="auto"/>
            </w:tcBorders>
            <w:shd w:val="clear" w:color="auto" w:fill="auto"/>
            <w:vAlign w:val="center"/>
          </w:tcPr>
          <w:p w:rsidR="00B058A6" w:rsidRPr="00EB3763" w:rsidP="004E2BBF" w14:paraId="43D7A9F5" w14:textId="77777777">
            <w:pPr>
              <w:pStyle w:val="BodyText"/>
              <w:rPr>
                <w:rFonts w:ascii="Arial" w:hAnsi="Arial" w:cs="Arial"/>
                <w:sz w:val="22"/>
                <w:szCs w:val="22"/>
              </w:rPr>
            </w:pPr>
            <w:r w:rsidRPr="00EB3763">
              <w:rPr>
                <w:rFonts w:ascii="Arial" w:hAnsi="Arial" w:cs="Arial"/>
                <w:sz w:val="22"/>
                <w:szCs w:val="22"/>
              </w:rPr>
              <w:t>Ensure that all IT data systems are backed up to portable media, or media off-site</w:t>
            </w:r>
          </w:p>
        </w:tc>
        <w:tc>
          <w:tcPr>
            <w:tcW w:w="720" w:type="dxa"/>
            <w:tcBorders>
              <w:bottom w:val="single" w:sz="4" w:space="0" w:color="auto"/>
            </w:tcBorders>
            <w:shd w:val="clear" w:color="auto" w:fill="auto"/>
            <w:vAlign w:val="center"/>
          </w:tcPr>
          <w:p w:rsidR="00B058A6" w:rsidRPr="00EB3763" w:rsidP="004E2BBF" w14:paraId="439FE6C8" w14:textId="77777777">
            <w:pPr>
              <w:pStyle w:val="BodyText"/>
              <w:ind w:left="360"/>
              <w:rPr>
                <w:rFonts w:ascii="Arial" w:hAnsi="Arial" w:cs="Arial"/>
                <w:b/>
                <w:sz w:val="22"/>
                <w:szCs w:val="22"/>
              </w:rPr>
            </w:pPr>
          </w:p>
        </w:tc>
        <w:tc>
          <w:tcPr>
            <w:tcW w:w="4496" w:type="dxa"/>
            <w:tcBorders>
              <w:bottom w:val="single" w:sz="4" w:space="0" w:color="auto"/>
            </w:tcBorders>
            <w:shd w:val="clear" w:color="auto" w:fill="auto"/>
            <w:vAlign w:val="center"/>
          </w:tcPr>
          <w:p w:rsidR="00B058A6" w:rsidRPr="00EB3763" w:rsidP="004E2BBF" w14:paraId="68656B22" w14:textId="77777777">
            <w:pPr>
              <w:pStyle w:val="BodyText"/>
              <w:ind w:left="360"/>
              <w:rPr>
                <w:rFonts w:ascii="Arial" w:hAnsi="Arial" w:cs="Arial"/>
                <w:b/>
                <w:sz w:val="22"/>
                <w:szCs w:val="22"/>
              </w:rPr>
            </w:pPr>
          </w:p>
        </w:tc>
      </w:tr>
      <w:tr w14:paraId="741EAB4A" w14:textId="77777777" w:rsidTr="00D802DD">
        <w:tblPrEx>
          <w:tblW w:w="14666" w:type="dxa"/>
          <w:jc w:val="center"/>
          <w:tblLayout w:type="fixed"/>
          <w:tblLook w:val="0000"/>
        </w:tblPrEx>
        <w:trPr>
          <w:cantSplit/>
          <w:trHeight w:val="432"/>
          <w:jc w:val="center"/>
        </w:trPr>
        <w:tc>
          <w:tcPr>
            <w:tcW w:w="9450" w:type="dxa"/>
            <w:tcBorders>
              <w:bottom w:val="single" w:sz="4" w:space="0" w:color="auto"/>
            </w:tcBorders>
            <w:shd w:val="clear" w:color="auto" w:fill="auto"/>
            <w:vAlign w:val="center"/>
          </w:tcPr>
          <w:p w:rsidR="00185DE7" w:rsidRPr="00EB3763" w:rsidP="004E2BBF" w14:paraId="4A7AD010" w14:textId="77777777">
            <w:pPr>
              <w:pStyle w:val="BodyText"/>
              <w:rPr>
                <w:rFonts w:ascii="Arial" w:hAnsi="Arial" w:cs="Arial"/>
                <w:sz w:val="22"/>
                <w:szCs w:val="22"/>
              </w:rPr>
            </w:pPr>
            <w:r w:rsidRPr="00EB3763">
              <w:rPr>
                <w:rFonts w:ascii="Arial" w:hAnsi="Arial" w:cs="Arial"/>
                <w:sz w:val="22"/>
                <w:szCs w:val="22"/>
              </w:rPr>
              <w:t xml:space="preserve">Create a written plan for the move </w:t>
            </w:r>
          </w:p>
        </w:tc>
        <w:tc>
          <w:tcPr>
            <w:tcW w:w="720" w:type="dxa"/>
            <w:tcBorders>
              <w:bottom w:val="single" w:sz="4" w:space="0" w:color="auto"/>
            </w:tcBorders>
            <w:shd w:val="clear" w:color="auto" w:fill="auto"/>
            <w:vAlign w:val="center"/>
          </w:tcPr>
          <w:p w:rsidR="00185DE7" w:rsidRPr="00EB3763" w:rsidP="004E2BBF" w14:paraId="648CD2DF" w14:textId="77777777">
            <w:pPr>
              <w:pStyle w:val="BodyText"/>
              <w:ind w:left="360"/>
              <w:rPr>
                <w:rFonts w:ascii="Arial" w:hAnsi="Arial" w:cs="Arial"/>
                <w:b/>
                <w:sz w:val="22"/>
                <w:szCs w:val="22"/>
              </w:rPr>
            </w:pPr>
          </w:p>
        </w:tc>
        <w:tc>
          <w:tcPr>
            <w:tcW w:w="4496" w:type="dxa"/>
            <w:tcBorders>
              <w:bottom w:val="single" w:sz="4" w:space="0" w:color="auto"/>
            </w:tcBorders>
            <w:shd w:val="clear" w:color="auto" w:fill="auto"/>
            <w:vAlign w:val="center"/>
          </w:tcPr>
          <w:p w:rsidR="00185DE7" w:rsidRPr="00EB3763" w:rsidP="004E2BBF" w14:paraId="0982A5C8" w14:textId="77777777">
            <w:pPr>
              <w:pStyle w:val="BodyText"/>
              <w:ind w:left="360"/>
              <w:rPr>
                <w:rFonts w:ascii="Arial" w:hAnsi="Arial" w:cs="Arial"/>
                <w:b/>
                <w:sz w:val="22"/>
                <w:szCs w:val="22"/>
              </w:rPr>
            </w:pPr>
          </w:p>
        </w:tc>
      </w:tr>
      <w:tr w14:paraId="6C3A33FA"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185DE7" w:rsidRPr="00EB3763" w:rsidP="004E2BBF" w14:paraId="579E3A94" w14:textId="77777777">
            <w:pPr>
              <w:pStyle w:val="BodyText"/>
              <w:rPr>
                <w:rFonts w:ascii="Arial" w:hAnsi="Arial" w:cs="Arial"/>
                <w:b/>
                <w:sz w:val="22"/>
                <w:szCs w:val="22"/>
              </w:rPr>
            </w:pPr>
            <w:r w:rsidRPr="00EB3763">
              <w:rPr>
                <w:rFonts w:ascii="Arial" w:hAnsi="Arial" w:cs="Arial"/>
                <w:b/>
                <w:sz w:val="22"/>
                <w:szCs w:val="22"/>
              </w:rPr>
              <w:t>Notify Organizations Below (as applicable)</w:t>
            </w:r>
          </w:p>
        </w:tc>
      </w:tr>
      <w:bookmarkEnd w:id="0"/>
      <w:tr w14:paraId="5EA5890F"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0FE8F376" w14:textId="77777777">
            <w:pPr>
              <w:pStyle w:val="BodyText"/>
              <w:rPr>
                <w:rFonts w:ascii="Arial" w:hAnsi="Arial" w:cs="Arial"/>
                <w:sz w:val="22"/>
                <w:szCs w:val="22"/>
              </w:rPr>
            </w:pPr>
            <w:r w:rsidRPr="00D53544">
              <w:rPr>
                <w:rFonts w:ascii="Arial" w:hAnsi="Arial" w:cs="Arial"/>
                <w:sz w:val="22"/>
                <w:szCs w:val="22"/>
              </w:rPr>
              <w:t>Submit written plan to any trial sponsors, such as DAIDS/Networks in advance for approval</w:t>
            </w:r>
          </w:p>
        </w:tc>
        <w:tc>
          <w:tcPr>
            <w:tcW w:w="720" w:type="dxa"/>
            <w:shd w:val="clear" w:color="auto" w:fill="auto"/>
            <w:vAlign w:val="center"/>
          </w:tcPr>
          <w:p w:rsidR="005A577B" w:rsidRPr="00EB3763" w:rsidP="004E2BBF" w14:paraId="76D0B03C"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3F05DABE" w14:textId="77777777">
            <w:pPr>
              <w:pStyle w:val="BodyText"/>
              <w:ind w:left="360"/>
              <w:rPr>
                <w:rFonts w:ascii="Arial" w:hAnsi="Arial" w:cs="Arial"/>
                <w:b/>
                <w:sz w:val="22"/>
                <w:szCs w:val="22"/>
              </w:rPr>
            </w:pPr>
          </w:p>
        </w:tc>
      </w:tr>
      <w:tr w14:paraId="3339CECA"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0F87DCB8" w14:textId="77777777">
            <w:pPr>
              <w:pStyle w:val="BodyText"/>
              <w:rPr>
                <w:rFonts w:ascii="Arial" w:hAnsi="Arial" w:cs="Arial"/>
                <w:sz w:val="22"/>
                <w:szCs w:val="22"/>
              </w:rPr>
            </w:pPr>
            <w:r w:rsidRPr="00EB3763">
              <w:rPr>
                <w:rFonts w:ascii="Arial" w:hAnsi="Arial" w:cs="Arial"/>
                <w:sz w:val="22"/>
                <w:szCs w:val="22"/>
              </w:rPr>
              <w:t>Moving service</w:t>
            </w:r>
            <w:r w:rsidR="00D53544">
              <w:rPr>
                <w:rFonts w:ascii="Arial" w:hAnsi="Arial" w:cs="Arial"/>
                <w:sz w:val="22"/>
                <w:szCs w:val="22"/>
              </w:rPr>
              <w:t xml:space="preserve">; </w:t>
            </w:r>
            <w:r w:rsidRPr="00EB3763">
              <w:rPr>
                <w:rFonts w:ascii="Arial" w:hAnsi="Arial" w:cs="Arial"/>
                <w:sz w:val="22"/>
                <w:szCs w:val="22"/>
              </w:rPr>
              <w:t>ensure that all personnel involved in move</w:t>
            </w:r>
            <w:r w:rsidRPr="00EB3763" w:rsidR="00276568">
              <w:rPr>
                <w:rFonts w:ascii="Arial" w:hAnsi="Arial" w:cs="Arial"/>
                <w:sz w:val="22"/>
                <w:szCs w:val="22"/>
              </w:rPr>
              <w:t xml:space="preserve"> have been trained in Standard Precautions</w:t>
            </w:r>
          </w:p>
        </w:tc>
        <w:tc>
          <w:tcPr>
            <w:tcW w:w="720" w:type="dxa"/>
            <w:shd w:val="clear" w:color="auto" w:fill="auto"/>
            <w:vAlign w:val="center"/>
          </w:tcPr>
          <w:p w:rsidR="00185DE7" w:rsidRPr="00EB3763" w:rsidP="004E2BBF" w14:paraId="6A2B3145"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160E0746" w14:textId="77777777">
            <w:pPr>
              <w:pStyle w:val="BodyText"/>
              <w:ind w:left="360"/>
              <w:rPr>
                <w:rFonts w:ascii="Arial" w:hAnsi="Arial" w:cs="Arial"/>
                <w:b/>
                <w:sz w:val="22"/>
                <w:szCs w:val="22"/>
              </w:rPr>
            </w:pPr>
          </w:p>
        </w:tc>
      </w:tr>
      <w:tr w14:paraId="64651017"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4BBEE45D" w14:textId="439A0E66">
            <w:pPr>
              <w:pStyle w:val="BodyText"/>
              <w:rPr>
                <w:rFonts w:ascii="Arial" w:hAnsi="Arial" w:cs="Arial"/>
                <w:b/>
                <w:sz w:val="22"/>
                <w:szCs w:val="22"/>
              </w:rPr>
            </w:pPr>
            <w:r w:rsidRPr="00EB3763">
              <w:rPr>
                <w:rFonts w:ascii="Arial" w:hAnsi="Arial" w:cs="Arial"/>
                <w:sz w:val="22"/>
                <w:szCs w:val="22"/>
              </w:rPr>
              <w:t>Notify a</w:t>
            </w:r>
            <w:r w:rsidRPr="00EB3763">
              <w:rPr>
                <w:rFonts w:ascii="Arial" w:hAnsi="Arial" w:cs="Arial"/>
                <w:sz w:val="22"/>
                <w:szCs w:val="22"/>
              </w:rPr>
              <w:t>ny accrediting agencies</w:t>
            </w:r>
            <w:r w:rsidR="00D53544">
              <w:rPr>
                <w:rFonts w:ascii="Arial" w:hAnsi="Arial" w:cs="Arial"/>
                <w:sz w:val="22"/>
                <w:szCs w:val="22"/>
              </w:rPr>
              <w:t xml:space="preserve"> as applicable</w:t>
            </w:r>
            <w:r w:rsidRPr="00EB3763">
              <w:rPr>
                <w:rFonts w:ascii="Arial" w:hAnsi="Arial" w:cs="Arial"/>
                <w:sz w:val="22"/>
                <w:szCs w:val="22"/>
              </w:rPr>
              <w:t xml:space="preserve"> (</w:t>
            </w:r>
            <w:r w:rsidRPr="00EB3763" w:rsidR="00FD1F51">
              <w:rPr>
                <w:rFonts w:ascii="Arial" w:hAnsi="Arial" w:cs="Arial"/>
                <w:sz w:val="22"/>
                <w:szCs w:val="22"/>
              </w:rPr>
              <w:t>e.g.</w:t>
            </w:r>
            <w:r w:rsidRPr="00EB3763">
              <w:rPr>
                <w:rFonts w:ascii="Arial" w:hAnsi="Arial" w:cs="Arial"/>
                <w:sz w:val="22"/>
                <w:szCs w:val="22"/>
              </w:rPr>
              <w:t xml:space="preserve"> CAP, SANAS)</w:t>
            </w:r>
            <w:r w:rsidR="00373EDC">
              <w:rPr>
                <w:rFonts w:ascii="Arial" w:hAnsi="Arial" w:cs="Arial"/>
                <w:sz w:val="22"/>
                <w:szCs w:val="22"/>
              </w:rPr>
              <w:t xml:space="preserve"> </w:t>
            </w:r>
          </w:p>
        </w:tc>
        <w:tc>
          <w:tcPr>
            <w:tcW w:w="720" w:type="dxa"/>
            <w:shd w:val="clear" w:color="auto" w:fill="auto"/>
            <w:vAlign w:val="center"/>
          </w:tcPr>
          <w:p w:rsidR="00185DE7" w:rsidRPr="00EB3763" w:rsidP="004E2BBF" w14:paraId="754B9A79"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70721A3A" w14:textId="77777777">
            <w:pPr>
              <w:pStyle w:val="BodyText"/>
              <w:ind w:left="360"/>
              <w:rPr>
                <w:rFonts w:ascii="Arial" w:hAnsi="Arial" w:cs="Arial"/>
                <w:b/>
                <w:sz w:val="22"/>
                <w:szCs w:val="22"/>
              </w:rPr>
            </w:pPr>
          </w:p>
        </w:tc>
      </w:tr>
      <w:tr w14:paraId="464C3696"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14272749" w14:textId="77777777">
            <w:pPr>
              <w:pStyle w:val="BodyText"/>
              <w:rPr>
                <w:rFonts w:ascii="Arial" w:hAnsi="Arial" w:cs="Arial"/>
                <w:b/>
                <w:sz w:val="22"/>
                <w:szCs w:val="22"/>
              </w:rPr>
            </w:pPr>
            <w:r w:rsidRPr="00EB3763">
              <w:rPr>
                <w:rFonts w:ascii="Arial" w:hAnsi="Arial" w:cs="Arial"/>
                <w:sz w:val="22"/>
                <w:szCs w:val="22"/>
              </w:rPr>
              <w:t>Bio</w:t>
            </w:r>
            <w:r w:rsidRPr="00EB3763" w:rsidR="00C13745">
              <w:rPr>
                <w:rFonts w:ascii="Arial" w:hAnsi="Arial" w:cs="Arial"/>
                <w:sz w:val="22"/>
                <w:szCs w:val="22"/>
              </w:rPr>
              <w:t>-safety department</w:t>
            </w:r>
          </w:p>
        </w:tc>
        <w:tc>
          <w:tcPr>
            <w:tcW w:w="720" w:type="dxa"/>
            <w:shd w:val="clear" w:color="auto" w:fill="auto"/>
            <w:vAlign w:val="center"/>
          </w:tcPr>
          <w:p w:rsidR="00185DE7" w:rsidRPr="00EB3763" w:rsidP="004E2BBF" w14:paraId="3D1AE8B2"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4C5DD1F3" w14:textId="77777777">
            <w:pPr>
              <w:pStyle w:val="BodyText"/>
              <w:ind w:left="360"/>
              <w:rPr>
                <w:rFonts w:ascii="Arial" w:hAnsi="Arial" w:cs="Arial"/>
                <w:b/>
                <w:sz w:val="22"/>
                <w:szCs w:val="22"/>
              </w:rPr>
            </w:pPr>
          </w:p>
        </w:tc>
      </w:tr>
      <w:tr w14:paraId="12EEA3F2"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D53544" w:rsidRPr="00EB3763" w:rsidP="004E2BBF" w14:paraId="74D6F420" w14:textId="77777777">
            <w:pPr>
              <w:pStyle w:val="BodyText"/>
              <w:rPr>
                <w:rFonts w:ascii="Arial" w:hAnsi="Arial" w:cs="Arial"/>
                <w:sz w:val="22"/>
                <w:szCs w:val="22"/>
              </w:rPr>
            </w:pPr>
            <w:r w:rsidRPr="00EB3763">
              <w:rPr>
                <w:rFonts w:ascii="Arial" w:hAnsi="Arial" w:cs="Arial"/>
                <w:sz w:val="22"/>
                <w:szCs w:val="22"/>
              </w:rPr>
              <w:t>Fire safety department</w:t>
            </w:r>
          </w:p>
        </w:tc>
        <w:tc>
          <w:tcPr>
            <w:tcW w:w="720" w:type="dxa"/>
            <w:shd w:val="clear" w:color="auto" w:fill="auto"/>
            <w:vAlign w:val="center"/>
          </w:tcPr>
          <w:p w:rsidR="00D53544" w:rsidRPr="00EB3763" w:rsidP="004E2BBF" w14:paraId="75607572" w14:textId="77777777">
            <w:pPr>
              <w:pStyle w:val="BodyText"/>
              <w:ind w:left="360"/>
              <w:rPr>
                <w:rFonts w:ascii="Arial" w:hAnsi="Arial" w:cs="Arial"/>
                <w:b/>
                <w:sz w:val="22"/>
                <w:szCs w:val="22"/>
              </w:rPr>
            </w:pPr>
          </w:p>
        </w:tc>
        <w:tc>
          <w:tcPr>
            <w:tcW w:w="4496" w:type="dxa"/>
            <w:shd w:val="clear" w:color="auto" w:fill="auto"/>
            <w:vAlign w:val="center"/>
          </w:tcPr>
          <w:p w:rsidR="00D53544" w:rsidRPr="00EB3763" w:rsidP="004E2BBF" w14:paraId="10868024" w14:textId="77777777">
            <w:pPr>
              <w:pStyle w:val="BodyText"/>
              <w:ind w:left="360"/>
              <w:rPr>
                <w:rFonts w:ascii="Arial" w:hAnsi="Arial" w:cs="Arial"/>
                <w:b/>
                <w:sz w:val="22"/>
                <w:szCs w:val="22"/>
              </w:rPr>
            </w:pPr>
          </w:p>
        </w:tc>
      </w:tr>
      <w:tr w14:paraId="2CBFDCB7"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68143D99" w14:textId="77777777">
            <w:pPr>
              <w:pStyle w:val="BodyText"/>
              <w:rPr>
                <w:rFonts w:ascii="Arial" w:hAnsi="Arial" w:cs="Arial"/>
                <w:sz w:val="22"/>
                <w:szCs w:val="22"/>
              </w:rPr>
            </w:pPr>
            <w:r w:rsidRPr="00EB3763">
              <w:rPr>
                <w:rFonts w:ascii="Arial" w:hAnsi="Arial" w:cs="Arial"/>
                <w:sz w:val="22"/>
                <w:szCs w:val="22"/>
              </w:rPr>
              <w:t>Radiation safety</w:t>
            </w:r>
            <w:r w:rsidR="00D53544">
              <w:rPr>
                <w:rFonts w:ascii="Arial" w:hAnsi="Arial" w:cs="Arial"/>
                <w:sz w:val="22"/>
                <w:szCs w:val="22"/>
              </w:rPr>
              <w:t xml:space="preserve"> department</w:t>
            </w:r>
          </w:p>
        </w:tc>
        <w:tc>
          <w:tcPr>
            <w:tcW w:w="720" w:type="dxa"/>
            <w:shd w:val="clear" w:color="auto" w:fill="auto"/>
            <w:vAlign w:val="center"/>
          </w:tcPr>
          <w:p w:rsidR="00185DE7" w:rsidRPr="00EB3763" w:rsidP="004E2BBF" w14:paraId="6B8C09BF"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765EC531" w14:textId="77777777">
            <w:pPr>
              <w:pStyle w:val="BodyText"/>
              <w:ind w:left="360"/>
              <w:rPr>
                <w:rFonts w:ascii="Arial" w:hAnsi="Arial" w:cs="Arial"/>
                <w:b/>
                <w:sz w:val="22"/>
                <w:szCs w:val="22"/>
              </w:rPr>
            </w:pPr>
          </w:p>
        </w:tc>
      </w:tr>
      <w:tr w14:paraId="5CA34733"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D53544" w:rsidRPr="00EB3763" w:rsidP="004E2BBF" w14:paraId="57833252" w14:textId="77777777">
            <w:pPr>
              <w:pStyle w:val="BodyText"/>
              <w:rPr>
                <w:rFonts w:ascii="Arial" w:hAnsi="Arial" w:cs="Arial"/>
                <w:sz w:val="22"/>
                <w:szCs w:val="22"/>
              </w:rPr>
            </w:pPr>
            <w:r w:rsidRPr="00EB3763">
              <w:rPr>
                <w:rFonts w:ascii="Arial" w:hAnsi="Arial" w:cs="Arial"/>
                <w:sz w:val="22"/>
                <w:szCs w:val="22"/>
              </w:rPr>
              <w:t>Chemical safety department</w:t>
            </w:r>
          </w:p>
        </w:tc>
        <w:tc>
          <w:tcPr>
            <w:tcW w:w="720" w:type="dxa"/>
            <w:shd w:val="clear" w:color="auto" w:fill="auto"/>
            <w:vAlign w:val="center"/>
          </w:tcPr>
          <w:p w:rsidR="00D53544" w:rsidRPr="00EB3763" w:rsidP="004E2BBF" w14:paraId="5F2E4576" w14:textId="77777777">
            <w:pPr>
              <w:pStyle w:val="BodyText"/>
              <w:ind w:left="360"/>
              <w:rPr>
                <w:rFonts w:ascii="Arial" w:hAnsi="Arial" w:cs="Arial"/>
                <w:b/>
                <w:sz w:val="22"/>
                <w:szCs w:val="22"/>
              </w:rPr>
            </w:pPr>
          </w:p>
        </w:tc>
        <w:tc>
          <w:tcPr>
            <w:tcW w:w="4496" w:type="dxa"/>
            <w:shd w:val="clear" w:color="auto" w:fill="auto"/>
            <w:vAlign w:val="center"/>
          </w:tcPr>
          <w:p w:rsidR="00D53544" w:rsidRPr="00EB3763" w:rsidP="004E2BBF" w14:paraId="0D2B9943" w14:textId="77777777">
            <w:pPr>
              <w:pStyle w:val="BodyText"/>
              <w:ind w:left="360"/>
              <w:rPr>
                <w:rFonts w:ascii="Arial" w:hAnsi="Arial" w:cs="Arial"/>
                <w:b/>
                <w:sz w:val="22"/>
                <w:szCs w:val="22"/>
              </w:rPr>
            </w:pPr>
          </w:p>
        </w:tc>
      </w:tr>
      <w:tr w14:paraId="4F405BE0"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7EEF61A4" w14:textId="77777777">
            <w:pPr>
              <w:pStyle w:val="BodyText"/>
              <w:rPr>
                <w:rFonts w:ascii="Arial" w:hAnsi="Arial" w:cs="Arial"/>
                <w:sz w:val="22"/>
                <w:szCs w:val="22"/>
              </w:rPr>
            </w:pPr>
            <w:r w:rsidRPr="00EB3763">
              <w:rPr>
                <w:rFonts w:ascii="Arial" w:hAnsi="Arial" w:cs="Arial"/>
                <w:sz w:val="22"/>
                <w:szCs w:val="22"/>
              </w:rPr>
              <w:t>Housekeeping</w:t>
            </w:r>
          </w:p>
        </w:tc>
        <w:tc>
          <w:tcPr>
            <w:tcW w:w="720" w:type="dxa"/>
            <w:shd w:val="clear" w:color="auto" w:fill="auto"/>
            <w:vAlign w:val="center"/>
          </w:tcPr>
          <w:p w:rsidR="00185DE7" w:rsidRPr="00EB3763" w:rsidP="004E2BBF" w14:paraId="4081C2EB"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4D1F9267" w14:textId="77777777">
            <w:pPr>
              <w:pStyle w:val="BodyText"/>
              <w:ind w:left="360"/>
              <w:rPr>
                <w:rFonts w:ascii="Arial" w:hAnsi="Arial" w:cs="Arial"/>
                <w:b/>
                <w:sz w:val="22"/>
                <w:szCs w:val="22"/>
              </w:rPr>
            </w:pPr>
          </w:p>
        </w:tc>
      </w:tr>
      <w:tr w14:paraId="68D89517"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73116DC6" w14:textId="77777777">
            <w:pPr>
              <w:pStyle w:val="BodyText"/>
              <w:rPr>
                <w:rFonts w:ascii="Arial" w:hAnsi="Arial" w:cs="Arial"/>
                <w:sz w:val="22"/>
                <w:szCs w:val="22"/>
              </w:rPr>
            </w:pPr>
            <w:r w:rsidRPr="00EB3763">
              <w:rPr>
                <w:rFonts w:ascii="Arial" w:hAnsi="Arial" w:cs="Arial"/>
                <w:sz w:val="22"/>
                <w:szCs w:val="22"/>
              </w:rPr>
              <w:t>Waste disposal service</w:t>
            </w:r>
          </w:p>
        </w:tc>
        <w:tc>
          <w:tcPr>
            <w:tcW w:w="720" w:type="dxa"/>
            <w:shd w:val="clear" w:color="auto" w:fill="auto"/>
            <w:vAlign w:val="center"/>
          </w:tcPr>
          <w:p w:rsidR="00185DE7" w:rsidRPr="00EB3763" w:rsidP="004E2BBF" w14:paraId="7EAD371E"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56287335" w14:textId="77777777">
            <w:pPr>
              <w:pStyle w:val="BodyText"/>
              <w:ind w:left="360"/>
              <w:rPr>
                <w:rFonts w:ascii="Arial" w:hAnsi="Arial" w:cs="Arial"/>
                <w:b/>
                <w:sz w:val="22"/>
                <w:szCs w:val="22"/>
              </w:rPr>
            </w:pPr>
          </w:p>
        </w:tc>
      </w:tr>
      <w:tr w14:paraId="740CE30C"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57DC6F37" w14:textId="77777777">
            <w:pPr>
              <w:pStyle w:val="BodyText"/>
              <w:rPr>
                <w:rFonts w:ascii="Arial" w:hAnsi="Arial" w:cs="Arial"/>
                <w:sz w:val="22"/>
                <w:szCs w:val="22"/>
              </w:rPr>
            </w:pPr>
            <w:r w:rsidRPr="00EB3763">
              <w:rPr>
                <w:rFonts w:ascii="Arial" w:hAnsi="Arial" w:cs="Arial"/>
                <w:sz w:val="22"/>
                <w:szCs w:val="22"/>
              </w:rPr>
              <w:t>Backup or reference laboratories</w:t>
            </w:r>
          </w:p>
        </w:tc>
        <w:tc>
          <w:tcPr>
            <w:tcW w:w="720" w:type="dxa"/>
            <w:shd w:val="clear" w:color="auto" w:fill="auto"/>
            <w:vAlign w:val="center"/>
          </w:tcPr>
          <w:p w:rsidR="00185DE7" w:rsidRPr="00EB3763" w:rsidP="004E2BBF" w14:paraId="3EA38558"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223F5E2F" w14:textId="77777777">
            <w:pPr>
              <w:pStyle w:val="BodyText"/>
              <w:ind w:left="360"/>
              <w:rPr>
                <w:rFonts w:ascii="Arial" w:hAnsi="Arial" w:cs="Arial"/>
                <w:b/>
                <w:sz w:val="22"/>
                <w:szCs w:val="22"/>
              </w:rPr>
            </w:pPr>
          </w:p>
        </w:tc>
      </w:tr>
      <w:tr w14:paraId="76EBA136"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2D6F497C" w14:textId="77777777">
            <w:pPr>
              <w:pStyle w:val="BodyText"/>
              <w:rPr>
                <w:rFonts w:ascii="Arial" w:hAnsi="Arial" w:cs="Arial"/>
                <w:b/>
                <w:sz w:val="22"/>
                <w:szCs w:val="22"/>
              </w:rPr>
            </w:pPr>
            <w:r w:rsidRPr="00EB3763">
              <w:rPr>
                <w:rFonts w:ascii="Arial" w:hAnsi="Arial" w:cs="Arial"/>
                <w:sz w:val="22"/>
                <w:szCs w:val="22"/>
              </w:rPr>
              <w:t>Instrument service contract/maintenance providers</w:t>
            </w:r>
          </w:p>
        </w:tc>
        <w:tc>
          <w:tcPr>
            <w:tcW w:w="720" w:type="dxa"/>
            <w:shd w:val="clear" w:color="auto" w:fill="auto"/>
            <w:vAlign w:val="center"/>
          </w:tcPr>
          <w:p w:rsidR="00185DE7" w:rsidRPr="00EB3763" w:rsidP="004E2BBF" w14:paraId="2162D2EB"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6742560A" w14:textId="77777777">
            <w:pPr>
              <w:pStyle w:val="BodyText"/>
              <w:ind w:left="360"/>
              <w:rPr>
                <w:rFonts w:ascii="Arial" w:hAnsi="Arial" w:cs="Arial"/>
                <w:b/>
                <w:sz w:val="22"/>
                <w:szCs w:val="22"/>
              </w:rPr>
            </w:pPr>
          </w:p>
        </w:tc>
      </w:tr>
      <w:tr w14:paraId="61EA0573"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C5410B" w:rsidRPr="00EB3763" w:rsidP="004E2BBF" w14:paraId="48947DD1" w14:textId="77777777">
            <w:pPr>
              <w:pStyle w:val="BodyText"/>
              <w:rPr>
                <w:rFonts w:ascii="Arial" w:hAnsi="Arial" w:cs="Arial"/>
                <w:sz w:val="22"/>
                <w:szCs w:val="22"/>
              </w:rPr>
            </w:pPr>
            <w:r w:rsidRPr="00EB3763">
              <w:rPr>
                <w:rFonts w:ascii="Arial" w:hAnsi="Arial" w:cs="Arial"/>
                <w:sz w:val="22"/>
                <w:szCs w:val="22"/>
              </w:rPr>
              <w:t>If moving LIS/LDMS systems</w:t>
            </w:r>
            <w:r w:rsidR="00D53544">
              <w:rPr>
                <w:rFonts w:ascii="Arial" w:hAnsi="Arial" w:cs="Arial"/>
                <w:sz w:val="22"/>
                <w:szCs w:val="22"/>
              </w:rPr>
              <w:t>,</w:t>
            </w:r>
            <w:r w:rsidRPr="00EB3763">
              <w:rPr>
                <w:rFonts w:ascii="Arial" w:hAnsi="Arial" w:cs="Arial"/>
                <w:sz w:val="22"/>
                <w:szCs w:val="22"/>
              </w:rPr>
              <w:t xml:space="preserve"> contact company for requirements for move</w:t>
            </w:r>
          </w:p>
        </w:tc>
        <w:tc>
          <w:tcPr>
            <w:tcW w:w="720" w:type="dxa"/>
            <w:shd w:val="clear" w:color="auto" w:fill="auto"/>
            <w:vAlign w:val="center"/>
          </w:tcPr>
          <w:p w:rsidR="00C5410B" w:rsidRPr="00EB3763" w:rsidP="004E2BBF" w14:paraId="03AB95AB" w14:textId="77777777">
            <w:pPr>
              <w:pStyle w:val="BodyText"/>
              <w:ind w:left="360"/>
              <w:rPr>
                <w:rFonts w:ascii="Arial" w:hAnsi="Arial" w:cs="Arial"/>
                <w:b/>
                <w:sz w:val="22"/>
                <w:szCs w:val="22"/>
              </w:rPr>
            </w:pPr>
          </w:p>
        </w:tc>
        <w:tc>
          <w:tcPr>
            <w:tcW w:w="4496" w:type="dxa"/>
            <w:shd w:val="clear" w:color="auto" w:fill="auto"/>
            <w:vAlign w:val="center"/>
          </w:tcPr>
          <w:p w:rsidR="00C5410B" w:rsidRPr="00EB3763" w:rsidP="004E2BBF" w14:paraId="68997352" w14:textId="77777777">
            <w:pPr>
              <w:pStyle w:val="BodyText"/>
              <w:ind w:left="360"/>
              <w:rPr>
                <w:rFonts w:ascii="Arial" w:hAnsi="Arial" w:cs="Arial"/>
                <w:b/>
                <w:sz w:val="22"/>
                <w:szCs w:val="22"/>
              </w:rPr>
            </w:pPr>
          </w:p>
        </w:tc>
      </w:tr>
      <w:tr w14:paraId="2F40D13E"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C65AF" w:rsidRPr="00EB3763" w:rsidP="004E2BBF" w14:paraId="69E005DC" w14:textId="77777777">
            <w:pPr>
              <w:pStyle w:val="BodyText"/>
              <w:rPr>
                <w:rFonts w:ascii="Arial" w:hAnsi="Arial" w:cs="Arial"/>
                <w:sz w:val="22"/>
                <w:szCs w:val="22"/>
              </w:rPr>
            </w:pPr>
            <w:r w:rsidRPr="00EB3763">
              <w:rPr>
                <w:rFonts w:ascii="Arial" w:hAnsi="Arial" w:cs="Arial"/>
                <w:sz w:val="22"/>
                <w:szCs w:val="22"/>
              </w:rPr>
              <w:t>Notify communications supplier (phone</w:t>
            </w:r>
            <w:r w:rsidRPr="00EB3763" w:rsidR="001B55EC">
              <w:rPr>
                <w:rFonts w:ascii="Arial" w:hAnsi="Arial" w:cs="Arial"/>
                <w:sz w:val="22"/>
                <w:szCs w:val="22"/>
              </w:rPr>
              <w:t>/fax</w:t>
            </w:r>
            <w:r w:rsidRPr="00EB3763">
              <w:rPr>
                <w:rFonts w:ascii="Arial" w:hAnsi="Arial" w:cs="Arial"/>
                <w:sz w:val="22"/>
                <w:szCs w:val="22"/>
              </w:rPr>
              <w:t xml:space="preserve"> service, internet service provider</w:t>
            </w:r>
            <w:r w:rsidR="00D53544">
              <w:rPr>
                <w:rFonts w:ascii="Arial" w:hAnsi="Arial" w:cs="Arial"/>
                <w:sz w:val="22"/>
                <w:szCs w:val="22"/>
              </w:rPr>
              <w:t>, etc.</w:t>
            </w:r>
            <w:r w:rsidRPr="00EB3763">
              <w:rPr>
                <w:rFonts w:ascii="Arial" w:hAnsi="Arial" w:cs="Arial"/>
                <w:sz w:val="22"/>
                <w:szCs w:val="22"/>
              </w:rPr>
              <w:t>)</w:t>
            </w:r>
          </w:p>
        </w:tc>
        <w:tc>
          <w:tcPr>
            <w:tcW w:w="720" w:type="dxa"/>
            <w:shd w:val="clear" w:color="auto" w:fill="auto"/>
            <w:vAlign w:val="center"/>
          </w:tcPr>
          <w:p w:rsidR="001C65AF" w:rsidRPr="00EB3763" w:rsidP="004E2BBF" w14:paraId="524DB724" w14:textId="77777777">
            <w:pPr>
              <w:pStyle w:val="BodyText"/>
              <w:ind w:left="360"/>
              <w:rPr>
                <w:rFonts w:ascii="Arial" w:hAnsi="Arial" w:cs="Arial"/>
                <w:b/>
                <w:sz w:val="22"/>
                <w:szCs w:val="22"/>
              </w:rPr>
            </w:pPr>
          </w:p>
        </w:tc>
        <w:tc>
          <w:tcPr>
            <w:tcW w:w="4496" w:type="dxa"/>
            <w:shd w:val="clear" w:color="auto" w:fill="auto"/>
            <w:vAlign w:val="center"/>
          </w:tcPr>
          <w:p w:rsidR="001C65AF" w:rsidRPr="00EB3763" w:rsidP="004E2BBF" w14:paraId="0A77C157" w14:textId="77777777">
            <w:pPr>
              <w:pStyle w:val="BodyText"/>
              <w:ind w:left="360"/>
              <w:rPr>
                <w:rFonts w:ascii="Arial" w:hAnsi="Arial" w:cs="Arial"/>
                <w:b/>
                <w:sz w:val="22"/>
                <w:szCs w:val="22"/>
              </w:rPr>
            </w:pPr>
          </w:p>
        </w:tc>
      </w:tr>
      <w:tr w14:paraId="0301874E"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64A7F88F" w14:textId="77777777">
            <w:pPr>
              <w:pStyle w:val="BodyText"/>
              <w:rPr>
                <w:rFonts w:ascii="Arial" w:hAnsi="Arial" w:cs="Arial"/>
                <w:sz w:val="22"/>
                <w:szCs w:val="22"/>
              </w:rPr>
            </w:pPr>
            <w:r w:rsidRPr="00EB3763">
              <w:rPr>
                <w:rFonts w:ascii="Arial" w:hAnsi="Arial" w:cs="Arial"/>
                <w:sz w:val="22"/>
                <w:szCs w:val="22"/>
              </w:rPr>
              <w:t>Clients (clinics, physicians, study participants as applicable)</w:t>
            </w:r>
            <w:r w:rsidR="00D53544">
              <w:rPr>
                <w:rFonts w:ascii="Arial" w:hAnsi="Arial" w:cs="Arial"/>
                <w:sz w:val="22"/>
                <w:szCs w:val="22"/>
              </w:rPr>
              <w:t xml:space="preserve">; </w:t>
            </w:r>
            <w:r w:rsidRPr="00EB3763" w:rsidR="00276568">
              <w:rPr>
                <w:rFonts w:ascii="Arial" w:hAnsi="Arial" w:cs="Arial"/>
                <w:sz w:val="22"/>
                <w:szCs w:val="22"/>
              </w:rPr>
              <w:t>notify them of anticipated downtime and back up arrangements</w:t>
            </w:r>
          </w:p>
        </w:tc>
        <w:tc>
          <w:tcPr>
            <w:tcW w:w="720" w:type="dxa"/>
            <w:shd w:val="clear" w:color="auto" w:fill="auto"/>
            <w:vAlign w:val="center"/>
          </w:tcPr>
          <w:p w:rsidR="00185DE7" w:rsidRPr="00EB3763" w:rsidP="004E2BBF" w14:paraId="1AF77944"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22F3EE16" w14:textId="77777777">
            <w:pPr>
              <w:pStyle w:val="BodyText"/>
              <w:ind w:left="360"/>
              <w:rPr>
                <w:rFonts w:ascii="Arial" w:hAnsi="Arial" w:cs="Arial"/>
                <w:b/>
                <w:sz w:val="22"/>
                <w:szCs w:val="22"/>
              </w:rPr>
            </w:pPr>
          </w:p>
        </w:tc>
      </w:tr>
      <w:tr w14:paraId="47B1D213"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185DE7" w:rsidRPr="00EB3763" w:rsidP="004E2BBF" w14:paraId="6CB06F7C" w14:textId="77777777">
            <w:pPr>
              <w:pStyle w:val="BodyText"/>
              <w:rPr>
                <w:rFonts w:ascii="Arial" w:hAnsi="Arial" w:cs="Arial"/>
                <w:b/>
                <w:sz w:val="22"/>
                <w:szCs w:val="22"/>
              </w:rPr>
            </w:pPr>
            <w:r w:rsidRPr="00EB3763">
              <w:rPr>
                <w:rFonts w:ascii="Arial" w:hAnsi="Arial" w:cs="Arial"/>
                <w:b/>
                <w:sz w:val="22"/>
                <w:szCs w:val="22"/>
              </w:rPr>
              <w:t>Pre-Move Instrument Validation Planning</w:t>
            </w:r>
          </w:p>
        </w:tc>
      </w:tr>
      <w:tr w14:paraId="2F8FD3FA"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431A93" w:rsidRPr="00EB3763" w:rsidP="004E2BBF" w14:paraId="0BD4EE35" w14:textId="77777777">
            <w:pPr>
              <w:pStyle w:val="BodyText"/>
              <w:rPr>
                <w:rFonts w:ascii="Arial" w:hAnsi="Arial" w:cs="Arial"/>
                <w:sz w:val="22"/>
                <w:szCs w:val="22"/>
              </w:rPr>
            </w:pPr>
            <w:r w:rsidRPr="00EB3763">
              <w:rPr>
                <w:rFonts w:ascii="Arial" w:hAnsi="Arial" w:cs="Arial"/>
                <w:sz w:val="22"/>
                <w:szCs w:val="22"/>
              </w:rPr>
              <w:t>Request service/technical representatives for appropriate equipment to be available to assist</w:t>
            </w:r>
            <w:r w:rsidR="00D53544">
              <w:rPr>
                <w:rFonts w:ascii="Arial" w:hAnsi="Arial" w:cs="Arial"/>
                <w:sz w:val="22"/>
                <w:szCs w:val="22"/>
              </w:rPr>
              <w:t>,</w:t>
            </w:r>
            <w:r w:rsidRPr="00EB3763">
              <w:rPr>
                <w:rFonts w:ascii="Arial" w:hAnsi="Arial" w:cs="Arial"/>
                <w:sz w:val="22"/>
                <w:szCs w:val="22"/>
              </w:rPr>
              <w:t xml:space="preserve"> and ensure sensitive equipment is moved properly</w:t>
            </w:r>
          </w:p>
        </w:tc>
        <w:tc>
          <w:tcPr>
            <w:tcW w:w="720" w:type="dxa"/>
            <w:shd w:val="clear" w:color="auto" w:fill="auto"/>
            <w:vAlign w:val="center"/>
          </w:tcPr>
          <w:p w:rsidR="00431A93" w:rsidRPr="00EB3763" w:rsidP="004E2BBF" w14:paraId="02C32FCA" w14:textId="77777777">
            <w:pPr>
              <w:pStyle w:val="BodyText"/>
              <w:ind w:left="360"/>
              <w:rPr>
                <w:rFonts w:ascii="Arial" w:hAnsi="Arial" w:cs="Arial"/>
                <w:b/>
                <w:sz w:val="22"/>
                <w:szCs w:val="22"/>
              </w:rPr>
            </w:pPr>
          </w:p>
        </w:tc>
        <w:tc>
          <w:tcPr>
            <w:tcW w:w="4496" w:type="dxa"/>
            <w:shd w:val="clear" w:color="auto" w:fill="auto"/>
            <w:vAlign w:val="center"/>
          </w:tcPr>
          <w:p w:rsidR="00431A93" w:rsidRPr="00EB3763" w:rsidP="004E2BBF" w14:paraId="150D0545" w14:textId="77777777">
            <w:pPr>
              <w:pStyle w:val="BodyText"/>
              <w:ind w:left="360"/>
              <w:rPr>
                <w:rFonts w:ascii="Arial" w:hAnsi="Arial" w:cs="Arial"/>
                <w:b/>
                <w:sz w:val="22"/>
                <w:szCs w:val="22"/>
              </w:rPr>
            </w:pPr>
          </w:p>
        </w:tc>
      </w:tr>
      <w:tr w14:paraId="6C0AAE28"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3BC3F93C" w14:textId="77777777">
            <w:pPr>
              <w:pStyle w:val="BodyText"/>
              <w:rPr>
                <w:rFonts w:ascii="Arial" w:hAnsi="Arial" w:cs="Arial"/>
                <w:sz w:val="22"/>
                <w:szCs w:val="22"/>
              </w:rPr>
            </w:pPr>
            <w:r w:rsidRPr="00EB3763">
              <w:rPr>
                <w:rFonts w:ascii="Arial" w:hAnsi="Arial" w:cs="Arial"/>
                <w:sz w:val="22"/>
                <w:szCs w:val="22"/>
              </w:rPr>
              <w:t>Determine and plan for necessary validation steps for all instruments.  Instruments will need to be set up and calibrated according to manufacturer’s recommendations.  Post move validation must include precision, accuracy and at least high, low and mid linearity verification</w:t>
            </w:r>
          </w:p>
        </w:tc>
        <w:tc>
          <w:tcPr>
            <w:tcW w:w="720" w:type="dxa"/>
            <w:shd w:val="clear" w:color="auto" w:fill="auto"/>
            <w:vAlign w:val="center"/>
          </w:tcPr>
          <w:p w:rsidR="00185DE7" w:rsidRPr="00EB3763" w:rsidP="004E2BBF" w14:paraId="683D3D59"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10677546" w14:textId="77777777">
            <w:pPr>
              <w:pStyle w:val="BodyText"/>
              <w:ind w:left="360"/>
              <w:rPr>
                <w:rFonts w:ascii="Arial" w:hAnsi="Arial" w:cs="Arial"/>
                <w:b/>
                <w:sz w:val="22"/>
                <w:szCs w:val="22"/>
              </w:rPr>
            </w:pPr>
          </w:p>
        </w:tc>
      </w:tr>
      <w:tr w14:paraId="483CB486"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431A93" w:rsidRPr="00EB3763" w:rsidP="004E2BBF" w14:paraId="70C8296B" w14:textId="77777777">
            <w:pPr>
              <w:pStyle w:val="BodyText"/>
              <w:rPr>
                <w:rFonts w:ascii="Arial" w:hAnsi="Arial" w:cs="Arial"/>
                <w:sz w:val="22"/>
                <w:szCs w:val="22"/>
              </w:rPr>
            </w:pPr>
            <w:r w:rsidRPr="00EB3763">
              <w:rPr>
                <w:rFonts w:ascii="Arial" w:hAnsi="Arial" w:cs="Arial"/>
                <w:sz w:val="22"/>
                <w:szCs w:val="22"/>
              </w:rPr>
              <w:t xml:space="preserve">Ensure a basic or backup laboratory is setup </w:t>
            </w:r>
            <w:r w:rsidRPr="00EB3763" w:rsidR="0057509F">
              <w:rPr>
                <w:rFonts w:ascii="Arial" w:hAnsi="Arial" w:cs="Arial"/>
                <w:sz w:val="22"/>
                <w:szCs w:val="22"/>
              </w:rPr>
              <w:t>and staffed to perform the most time-sensitive tasks during the move. Workflow disruptions should be minimized or eliminated. Begin operations in the new space, if possible, before ending operations in the old.</w:t>
            </w:r>
          </w:p>
        </w:tc>
        <w:tc>
          <w:tcPr>
            <w:tcW w:w="720" w:type="dxa"/>
            <w:shd w:val="clear" w:color="auto" w:fill="auto"/>
            <w:vAlign w:val="center"/>
          </w:tcPr>
          <w:p w:rsidR="00431A93" w:rsidRPr="00EB3763" w:rsidP="004E2BBF" w14:paraId="49E9D57F" w14:textId="77777777">
            <w:pPr>
              <w:pStyle w:val="BodyText"/>
              <w:ind w:left="360"/>
              <w:rPr>
                <w:rFonts w:ascii="Arial" w:hAnsi="Arial" w:cs="Arial"/>
                <w:b/>
                <w:sz w:val="22"/>
                <w:szCs w:val="22"/>
              </w:rPr>
            </w:pPr>
          </w:p>
        </w:tc>
        <w:tc>
          <w:tcPr>
            <w:tcW w:w="4496" w:type="dxa"/>
            <w:shd w:val="clear" w:color="auto" w:fill="auto"/>
            <w:vAlign w:val="center"/>
          </w:tcPr>
          <w:p w:rsidR="00431A93" w:rsidRPr="00EB3763" w:rsidP="004E2BBF" w14:paraId="2AB04B12" w14:textId="77777777">
            <w:pPr>
              <w:pStyle w:val="BodyText"/>
              <w:ind w:left="360"/>
              <w:rPr>
                <w:rFonts w:ascii="Arial" w:hAnsi="Arial" w:cs="Arial"/>
                <w:b/>
                <w:sz w:val="22"/>
                <w:szCs w:val="22"/>
              </w:rPr>
            </w:pPr>
          </w:p>
        </w:tc>
      </w:tr>
      <w:tr w14:paraId="5EC9C858"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431A93" w:rsidRPr="00EB3763" w:rsidP="004E2BBF" w14:paraId="5BE6615A" w14:textId="77777777">
            <w:pPr>
              <w:pStyle w:val="BodyText"/>
              <w:rPr>
                <w:rFonts w:ascii="Arial" w:hAnsi="Arial" w:cs="Arial"/>
                <w:sz w:val="22"/>
                <w:szCs w:val="22"/>
              </w:rPr>
            </w:pPr>
            <w:r w:rsidRPr="00EB3763">
              <w:rPr>
                <w:rFonts w:ascii="Arial" w:hAnsi="Arial" w:cs="Arial"/>
                <w:sz w:val="22"/>
                <w:szCs w:val="22"/>
              </w:rPr>
              <w:t xml:space="preserve">With </w:t>
            </w:r>
            <w:r w:rsidR="00D53544">
              <w:rPr>
                <w:rFonts w:ascii="Arial" w:hAnsi="Arial" w:cs="Arial"/>
                <w:sz w:val="22"/>
                <w:szCs w:val="22"/>
              </w:rPr>
              <w:t>duplicate pieces of</w:t>
            </w:r>
            <w:r w:rsidRPr="00EB3763">
              <w:rPr>
                <w:rFonts w:ascii="Arial" w:hAnsi="Arial" w:cs="Arial"/>
                <w:sz w:val="22"/>
                <w:szCs w:val="22"/>
              </w:rPr>
              <w:t xml:space="preserve"> equipment, consider establishing two working areas</w:t>
            </w:r>
            <w:r w:rsidR="00D53544">
              <w:rPr>
                <w:rFonts w:ascii="Arial" w:hAnsi="Arial" w:cs="Arial"/>
                <w:sz w:val="22"/>
                <w:szCs w:val="22"/>
              </w:rPr>
              <w:t>:</w:t>
            </w:r>
            <w:r w:rsidRPr="00EB3763">
              <w:rPr>
                <w:rFonts w:ascii="Arial" w:hAnsi="Arial" w:cs="Arial"/>
                <w:sz w:val="22"/>
                <w:szCs w:val="22"/>
              </w:rPr>
              <w:t xml:space="preserve"> one in the new and one in the old during the move process</w:t>
            </w:r>
          </w:p>
        </w:tc>
        <w:tc>
          <w:tcPr>
            <w:tcW w:w="720" w:type="dxa"/>
            <w:shd w:val="clear" w:color="auto" w:fill="auto"/>
            <w:vAlign w:val="center"/>
          </w:tcPr>
          <w:p w:rsidR="00431A93" w:rsidRPr="00EB3763" w:rsidP="004E2BBF" w14:paraId="3031B062" w14:textId="77777777">
            <w:pPr>
              <w:pStyle w:val="BodyText"/>
              <w:ind w:left="360"/>
              <w:rPr>
                <w:rFonts w:ascii="Arial" w:hAnsi="Arial" w:cs="Arial"/>
                <w:b/>
                <w:sz w:val="22"/>
                <w:szCs w:val="22"/>
              </w:rPr>
            </w:pPr>
          </w:p>
        </w:tc>
        <w:tc>
          <w:tcPr>
            <w:tcW w:w="4496" w:type="dxa"/>
            <w:shd w:val="clear" w:color="auto" w:fill="auto"/>
            <w:vAlign w:val="center"/>
          </w:tcPr>
          <w:p w:rsidR="00431A93" w:rsidRPr="00EB3763" w:rsidP="004E2BBF" w14:paraId="7D486EA6" w14:textId="77777777">
            <w:pPr>
              <w:pStyle w:val="BodyText"/>
              <w:ind w:left="360"/>
              <w:rPr>
                <w:rFonts w:ascii="Arial" w:hAnsi="Arial" w:cs="Arial"/>
                <w:b/>
                <w:sz w:val="22"/>
                <w:szCs w:val="22"/>
              </w:rPr>
            </w:pPr>
          </w:p>
        </w:tc>
      </w:tr>
      <w:tr w14:paraId="1B8A1C51"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85DE7" w:rsidRPr="00EB3763" w:rsidP="004E2BBF" w14:paraId="7E17C37D" w14:textId="77777777">
            <w:pPr>
              <w:pStyle w:val="BodyText"/>
              <w:rPr>
                <w:rFonts w:ascii="Arial" w:hAnsi="Arial" w:cs="Arial"/>
                <w:sz w:val="22"/>
                <w:szCs w:val="22"/>
              </w:rPr>
            </w:pPr>
            <w:r w:rsidRPr="00EB3763">
              <w:rPr>
                <w:rFonts w:ascii="Arial" w:hAnsi="Arial" w:cs="Arial"/>
                <w:sz w:val="22"/>
                <w:szCs w:val="22"/>
              </w:rPr>
              <w:t>Pre-order extra reagents, QC, calibrators or EQA materials as needed</w:t>
            </w:r>
          </w:p>
        </w:tc>
        <w:tc>
          <w:tcPr>
            <w:tcW w:w="720" w:type="dxa"/>
            <w:shd w:val="clear" w:color="auto" w:fill="auto"/>
            <w:vAlign w:val="center"/>
          </w:tcPr>
          <w:p w:rsidR="00185DE7" w:rsidRPr="00EB3763" w:rsidP="004E2BBF" w14:paraId="70B38559" w14:textId="77777777">
            <w:pPr>
              <w:pStyle w:val="BodyText"/>
              <w:ind w:left="360"/>
              <w:rPr>
                <w:rFonts w:ascii="Arial" w:hAnsi="Arial" w:cs="Arial"/>
                <w:b/>
                <w:sz w:val="22"/>
                <w:szCs w:val="22"/>
              </w:rPr>
            </w:pPr>
          </w:p>
        </w:tc>
        <w:tc>
          <w:tcPr>
            <w:tcW w:w="4496" w:type="dxa"/>
            <w:shd w:val="clear" w:color="auto" w:fill="auto"/>
            <w:vAlign w:val="center"/>
          </w:tcPr>
          <w:p w:rsidR="00185DE7" w:rsidRPr="00EB3763" w:rsidP="004E2BBF" w14:paraId="320F99C0" w14:textId="77777777">
            <w:pPr>
              <w:pStyle w:val="BodyText"/>
              <w:ind w:left="360"/>
              <w:rPr>
                <w:rFonts w:ascii="Arial" w:hAnsi="Arial" w:cs="Arial"/>
                <w:b/>
                <w:sz w:val="22"/>
                <w:szCs w:val="22"/>
              </w:rPr>
            </w:pPr>
          </w:p>
        </w:tc>
      </w:tr>
      <w:tr w14:paraId="5A216B6B" w14:textId="77777777" w:rsidTr="00D802DD">
        <w:tblPrEx>
          <w:tblW w:w="14666" w:type="dxa"/>
          <w:jc w:val="center"/>
          <w:tblLayout w:type="fixed"/>
          <w:tblLook w:val="0000"/>
        </w:tblPrEx>
        <w:trPr>
          <w:cantSplit/>
          <w:trHeight w:val="432"/>
          <w:jc w:val="center"/>
        </w:trPr>
        <w:tc>
          <w:tcPr>
            <w:tcW w:w="9450" w:type="dxa"/>
            <w:tcBorders>
              <w:bottom w:val="single" w:sz="4" w:space="0" w:color="auto"/>
            </w:tcBorders>
            <w:shd w:val="clear" w:color="auto" w:fill="auto"/>
            <w:vAlign w:val="center"/>
          </w:tcPr>
          <w:p w:rsidR="00185DE7" w:rsidRPr="00EB3763" w:rsidP="004E2BBF" w14:paraId="1C6D006E" w14:textId="77777777">
            <w:pPr>
              <w:pStyle w:val="BodyText"/>
              <w:rPr>
                <w:rFonts w:ascii="Arial" w:hAnsi="Arial" w:cs="Arial"/>
                <w:sz w:val="22"/>
                <w:szCs w:val="22"/>
              </w:rPr>
            </w:pPr>
            <w:r w:rsidRPr="00EB3763">
              <w:rPr>
                <w:rFonts w:ascii="Arial" w:hAnsi="Arial" w:cs="Arial"/>
                <w:sz w:val="22"/>
                <w:szCs w:val="22"/>
              </w:rPr>
              <w:t>Run and store any samples needed for accuracy verification prior to instrument move</w:t>
            </w:r>
          </w:p>
        </w:tc>
        <w:tc>
          <w:tcPr>
            <w:tcW w:w="720" w:type="dxa"/>
            <w:tcBorders>
              <w:bottom w:val="single" w:sz="4" w:space="0" w:color="auto"/>
            </w:tcBorders>
            <w:shd w:val="clear" w:color="auto" w:fill="auto"/>
            <w:vAlign w:val="center"/>
          </w:tcPr>
          <w:p w:rsidR="00185DE7" w:rsidRPr="00EB3763" w:rsidP="004E2BBF" w14:paraId="1CB64DDC" w14:textId="77777777">
            <w:pPr>
              <w:pStyle w:val="BodyText"/>
              <w:ind w:left="360"/>
              <w:rPr>
                <w:rFonts w:ascii="Arial" w:hAnsi="Arial" w:cs="Arial"/>
                <w:b/>
                <w:sz w:val="22"/>
                <w:szCs w:val="22"/>
              </w:rPr>
            </w:pPr>
          </w:p>
        </w:tc>
        <w:tc>
          <w:tcPr>
            <w:tcW w:w="4496" w:type="dxa"/>
            <w:tcBorders>
              <w:bottom w:val="single" w:sz="4" w:space="0" w:color="auto"/>
            </w:tcBorders>
            <w:shd w:val="clear" w:color="auto" w:fill="auto"/>
            <w:vAlign w:val="center"/>
          </w:tcPr>
          <w:p w:rsidR="00185DE7" w:rsidRPr="00EB3763" w:rsidP="004E2BBF" w14:paraId="18D5B8DB" w14:textId="77777777">
            <w:pPr>
              <w:pStyle w:val="BodyText"/>
              <w:ind w:left="360"/>
              <w:rPr>
                <w:rFonts w:ascii="Arial" w:hAnsi="Arial" w:cs="Arial"/>
                <w:b/>
                <w:sz w:val="22"/>
                <w:szCs w:val="22"/>
              </w:rPr>
            </w:pPr>
          </w:p>
        </w:tc>
      </w:tr>
      <w:tr w14:paraId="184168E5" w14:textId="77777777" w:rsidTr="00D802DD">
        <w:tblPrEx>
          <w:tblW w:w="14666" w:type="dxa"/>
          <w:jc w:val="center"/>
          <w:tblLayout w:type="fixed"/>
          <w:tblLook w:val="0000"/>
        </w:tblPrEx>
        <w:trPr>
          <w:cantSplit/>
          <w:trHeight w:val="432"/>
          <w:jc w:val="center"/>
        </w:trPr>
        <w:tc>
          <w:tcPr>
            <w:tcW w:w="9450" w:type="dxa"/>
            <w:tcBorders>
              <w:bottom w:val="single" w:sz="4" w:space="0" w:color="auto"/>
            </w:tcBorders>
            <w:shd w:val="clear" w:color="auto" w:fill="auto"/>
            <w:vAlign w:val="center"/>
          </w:tcPr>
          <w:p w:rsidR="00EF1163" w:rsidRPr="00EB3763" w:rsidP="004E2BBF" w14:paraId="4F22DB1C" w14:textId="77777777">
            <w:pPr>
              <w:pStyle w:val="BodyText"/>
              <w:rPr>
                <w:rFonts w:ascii="Arial" w:hAnsi="Arial" w:cs="Arial"/>
                <w:sz w:val="22"/>
                <w:szCs w:val="22"/>
              </w:rPr>
            </w:pPr>
            <w:r w:rsidRPr="00EB3763">
              <w:rPr>
                <w:rFonts w:ascii="Arial" w:hAnsi="Arial" w:cs="Arial"/>
                <w:sz w:val="22"/>
                <w:szCs w:val="22"/>
              </w:rPr>
              <w:t xml:space="preserve">Determine how many phone lines and data ports are necessary </w:t>
            </w:r>
          </w:p>
        </w:tc>
        <w:tc>
          <w:tcPr>
            <w:tcW w:w="720" w:type="dxa"/>
            <w:tcBorders>
              <w:bottom w:val="single" w:sz="4" w:space="0" w:color="auto"/>
            </w:tcBorders>
            <w:shd w:val="clear" w:color="auto" w:fill="auto"/>
            <w:vAlign w:val="center"/>
          </w:tcPr>
          <w:p w:rsidR="00EF1163" w:rsidRPr="00EB3763" w:rsidP="004E2BBF" w14:paraId="073CA8F4" w14:textId="77777777">
            <w:pPr>
              <w:pStyle w:val="BodyText"/>
              <w:ind w:left="360"/>
              <w:rPr>
                <w:rFonts w:ascii="Arial" w:hAnsi="Arial" w:cs="Arial"/>
                <w:b/>
                <w:sz w:val="22"/>
                <w:szCs w:val="22"/>
              </w:rPr>
            </w:pPr>
          </w:p>
        </w:tc>
        <w:tc>
          <w:tcPr>
            <w:tcW w:w="4496" w:type="dxa"/>
            <w:tcBorders>
              <w:bottom w:val="single" w:sz="4" w:space="0" w:color="auto"/>
            </w:tcBorders>
            <w:shd w:val="clear" w:color="auto" w:fill="auto"/>
            <w:vAlign w:val="center"/>
          </w:tcPr>
          <w:p w:rsidR="00EF1163" w:rsidRPr="00EB3763" w:rsidP="004E2BBF" w14:paraId="3D2A3BB5" w14:textId="77777777">
            <w:pPr>
              <w:pStyle w:val="BodyText"/>
              <w:ind w:left="360"/>
              <w:rPr>
                <w:rFonts w:ascii="Arial" w:hAnsi="Arial" w:cs="Arial"/>
                <w:b/>
                <w:sz w:val="22"/>
                <w:szCs w:val="22"/>
              </w:rPr>
            </w:pPr>
          </w:p>
        </w:tc>
      </w:tr>
      <w:tr w14:paraId="78533844" w14:textId="77777777" w:rsidTr="00D802DD">
        <w:tblPrEx>
          <w:tblW w:w="14666" w:type="dxa"/>
          <w:jc w:val="center"/>
          <w:tblLayout w:type="fixed"/>
          <w:tblLook w:val="0000"/>
        </w:tblPrEx>
        <w:trPr>
          <w:cantSplit/>
          <w:trHeight w:val="432"/>
          <w:jc w:val="center"/>
        </w:trPr>
        <w:tc>
          <w:tcPr>
            <w:tcW w:w="9450" w:type="dxa"/>
            <w:tcBorders>
              <w:bottom w:val="single" w:sz="4" w:space="0" w:color="auto"/>
            </w:tcBorders>
            <w:shd w:val="clear" w:color="auto" w:fill="auto"/>
            <w:vAlign w:val="center"/>
          </w:tcPr>
          <w:p w:rsidR="00C5410B" w:rsidRPr="00EB3763" w:rsidP="004E2BBF" w14:paraId="2061E060" w14:textId="77777777">
            <w:pPr>
              <w:pStyle w:val="BodyText"/>
              <w:rPr>
                <w:rFonts w:ascii="Arial" w:hAnsi="Arial" w:cs="Arial"/>
                <w:sz w:val="22"/>
                <w:szCs w:val="22"/>
              </w:rPr>
            </w:pPr>
            <w:r w:rsidRPr="00EB3763">
              <w:rPr>
                <w:rFonts w:ascii="Arial" w:hAnsi="Arial" w:cs="Arial"/>
                <w:sz w:val="22"/>
                <w:szCs w:val="22"/>
              </w:rPr>
              <w:t>Perform pre-move validation on LIS/LDMS system as needed</w:t>
            </w:r>
          </w:p>
        </w:tc>
        <w:tc>
          <w:tcPr>
            <w:tcW w:w="720" w:type="dxa"/>
            <w:tcBorders>
              <w:bottom w:val="single" w:sz="4" w:space="0" w:color="auto"/>
            </w:tcBorders>
            <w:shd w:val="clear" w:color="auto" w:fill="auto"/>
            <w:vAlign w:val="center"/>
          </w:tcPr>
          <w:p w:rsidR="00C5410B" w:rsidRPr="00EB3763" w:rsidP="004E2BBF" w14:paraId="65E98BC7" w14:textId="77777777">
            <w:pPr>
              <w:pStyle w:val="BodyText"/>
              <w:ind w:left="360"/>
              <w:rPr>
                <w:rFonts w:ascii="Arial" w:hAnsi="Arial" w:cs="Arial"/>
                <w:b/>
                <w:sz w:val="22"/>
                <w:szCs w:val="22"/>
              </w:rPr>
            </w:pPr>
          </w:p>
        </w:tc>
        <w:tc>
          <w:tcPr>
            <w:tcW w:w="4496" w:type="dxa"/>
            <w:tcBorders>
              <w:bottom w:val="single" w:sz="4" w:space="0" w:color="auto"/>
            </w:tcBorders>
            <w:shd w:val="clear" w:color="auto" w:fill="auto"/>
            <w:vAlign w:val="center"/>
          </w:tcPr>
          <w:p w:rsidR="00C5410B" w:rsidRPr="00EB3763" w:rsidP="004E2BBF" w14:paraId="4BA44761" w14:textId="77777777">
            <w:pPr>
              <w:pStyle w:val="BodyText"/>
              <w:ind w:left="360"/>
              <w:rPr>
                <w:rFonts w:ascii="Arial" w:hAnsi="Arial" w:cs="Arial"/>
                <w:b/>
                <w:sz w:val="22"/>
                <w:szCs w:val="22"/>
              </w:rPr>
            </w:pPr>
          </w:p>
        </w:tc>
      </w:tr>
      <w:tr w14:paraId="127CBFDC"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2B703C" w:rsidRPr="00EB3763" w:rsidP="004E2BBF" w14:paraId="2BA2755A" w14:textId="77777777">
            <w:pPr>
              <w:pStyle w:val="BodyText"/>
              <w:rPr>
                <w:rFonts w:ascii="Arial" w:hAnsi="Arial" w:cs="Arial"/>
                <w:b/>
                <w:sz w:val="22"/>
                <w:szCs w:val="22"/>
              </w:rPr>
            </w:pPr>
            <w:r w:rsidRPr="00EB3763">
              <w:rPr>
                <w:rFonts w:ascii="Arial" w:hAnsi="Arial" w:cs="Arial"/>
                <w:b/>
                <w:sz w:val="22"/>
                <w:szCs w:val="22"/>
              </w:rPr>
              <w:t>Acceptance of New Building Prior to Move-in</w:t>
            </w:r>
          </w:p>
        </w:tc>
      </w:tr>
      <w:tr w14:paraId="520E8BF1"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2B703C" w:rsidRPr="00D53544" w:rsidP="004E2BBF" w14:paraId="56D91D4F" w14:textId="77777777">
            <w:pPr>
              <w:pStyle w:val="BodyText"/>
              <w:rPr>
                <w:rFonts w:ascii="Arial" w:hAnsi="Arial" w:cs="Arial"/>
                <w:sz w:val="22"/>
                <w:szCs w:val="22"/>
              </w:rPr>
            </w:pPr>
            <w:r w:rsidRPr="00D53544">
              <w:rPr>
                <w:rFonts w:ascii="Arial" w:hAnsi="Arial" w:cs="Arial"/>
                <w:sz w:val="22"/>
                <w:szCs w:val="22"/>
              </w:rPr>
              <w:t>Verify location readiness by testing the following systems (as applicable)</w:t>
            </w:r>
          </w:p>
        </w:tc>
        <w:tc>
          <w:tcPr>
            <w:tcW w:w="720" w:type="dxa"/>
            <w:shd w:val="clear" w:color="auto" w:fill="auto"/>
            <w:vAlign w:val="center"/>
          </w:tcPr>
          <w:p w:rsidR="002B703C" w:rsidRPr="00EB3763" w:rsidP="004E2BBF" w14:paraId="624636FD" w14:textId="77777777">
            <w:pPr>
              <w:pStyle w:val="BodyText"/>
              <w:ind w:left="360"/>
              <w:rPr>
                <w:rFonts w:ascii="Arial" w:hAnsi="Arial" w:cs="Arial"/>
                <w:b/>
                <w:sz w:val="22"/>
                <w:szCs w:val="22"/>
              </w:rPr>
            </w:pPr>
          </w:p>
        </w:tc>
        <w:tc>
          <w:tcPr>
            <w:tcW w:w="4496" w:type="dxa"/>
            <w:shd w:val="clear" w:color="auto" w:fill="auto"/>
            <w:vAlign w:val="center"/>
          </w:tcPr>
          <w:p w:rsidR="002B703C" w:rsidRPr="00EB3763" w:rsidP="004E2BBF" w14:paraId="3AB87934" w14:textId="77777777">
            <w:pPr>
              <w:pStyle w:val="BodyText"/>
              <w:ind w:left="360"/>
              <w:rPr>
                <w:rFonts w:ascii="Arial" w:hAnsi="Arial" w:cs="Arial"/>
                <w:b/>
                <w:sz w:val="22"/>
                <w:szCs w:val="22"/>
              </w:rPr>
            </w:pPr>
          </w:p>
        </w:tc>
      </w:tr>
      <w:tr w14:paraId="575F4178"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2B703C" w:rsidRPr="00EB3763" w:rsidP="004E2BBF" w14:paraId="131B8468" w14:textId="77777777">
            <w:pPr>
              <w:pStyle w:val="BodyText"/>
              <w:ind w:left="720"/>
              <w:rPr>
                <w:rFonts w:ascii="Arial" w:hAnsi="Arial" w:cs="Arial"/>
                <w:b/>
                <w:sz w:val="22"/>
                <w:szCs w:val="22"/>
              </w:rPr>
            </w:pPr>
            <w:r w:rsidRPr="00EB3763">
              <w:rPr>
                <w:rFonts w:ascii="Arial" w:hAnsi="Arial" w:cs="Arial"/>
                <w:sz w:val="22"/>
                <w:szCs w:val="22"/>
              </w:rPr>
              <w:t>Temperature and humidity controls (Heating and A/C)</w:t>
            </w:r>
          </w:p>
        </w:tc>
        <w:tc>
          <w:tcPr>
            <w:tcW w:w="720" w:type="dxa"/>
            <w:shd w:val="clear" w:color="auto" w:fill="auto"/>
            <w:vAlign w:val="center"/>
          </w:tcPr>
          <w:p w:rsidR="002B703C" w:rsidRPr="00EB3763" w:rsidP="004E2BBF" w14:paraId="21B333D1" w14:textId="77777777">
            <w:pPr>
              <w:pStyle w:val="BodyText"/>
              <w:ind w:left="360"/>
              <w:rPr>
                <w:rFonts w:ascii="Arial" w:hAnsi="Arial" w:cs="Arial"/>
                <w:b/>
                <w:sz w:val="22"/>
                <w:szCs w:val="22"/>
              </w:rPr>
            </w:pPr>
          </w:p>
        </w:tc>
        <w:tc>
          <w:tcPr>
            <w:tcW w:w="4496" w:type="dxa"/>
            <w:shd w:val="clear" w:color="auto" w:fill="auto"/>
            <w:vAlign w:val="center"/>
          </w:tcPr>
          <w:p w:rsidR="002B703C" w:rsidRPr="00EB3763" w:rsidP="004E2BBF" w14:paraId="72D7AEF1" w14:textId="77777777">
            <w:pPr>
              <w:pStyle w:val="BodyText"/>
              <w:ind w:left="360"/>
              <w:rPr>
                <w:rFonts w:ascii="Arial" w:hAnsi="Arial" w:cs="Arial"/>
                <w:b/>
                <w:sz w:val="22"/>
                <w:szCs w:val="22"/>
              </w:rPr>
            </w:pPr>
          </w:p>
        </w:tc>
      </w:tr>
      <w:tr w14:paraId="727F203F"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2B703C" w:rsidRPr="00EB3763" w:rsidP="004E2BBF" w14:paraId="7C5F846A" w14:textId="77777777">
            <w:pPr>
              <w:pStyle w:val="BodyText"/>
              <w:ind w:left="720"/>
              <w:rPr>
                <w:rFonts w:ascii="Arial" w:hAnsi="Arial" w:cs="Arial"/>
                <w:b/>
                <w:sz w:val="22"/>
                <w:szCs w:val="22"/>
              </w:rPr>
            </w:pPr>
            <w:r w:rsidRPr="00EB3763">
              <w:rPr>
                <w:rFonts w:ascii="Arial" w:hAnsi="Arial" w:cs="Arial"/>
                <w:sz w:val="22"/>
                <w:szCs w:val="22"/>
              </w:rPr>
              <w:t>Electrical (including back-up generators and UPS outlets)</w:t>
            </w:r>
          </w:p>
        </w:tc>
        <w:tc>
          <w:tcPr>
            <w:tcW w:w="720" w:type="dxa"/>
            <w:shd w:val="clear" w:color="auto" w:fill="auto"/>
            <w:vAlign w:val="center"/>
          </w:tcPr>
          <w:p w:rsidR="002B703C" w:rsidRPr="00EB3763" w:rsidP="004E2BBF" w14:paraId="7767BEF4" w14:textId="77777777">
            <w:pPr>
              <w:pStyle w:val="BodyText"/>
              <w:rPr>
                <w:rFonts w:ascii="Arial" w:hAnsi="Arial" w:cs="Arial"/>
                <w:b/>
                <w:sz w:val="22"/>
                <w:szCs w:val="22"/>
              </w:rPr>
            </w:pPr>
          </w:p>
        </w:tc>
        <w:tc>
          <w:tcPr>
            <w:tcW w:w="4496" w:type="dxa"/>
            <w:shd w:val="clear" w:color="auto" w:fill="auto"/>
            <w:vAlign w:val="center"/>
          </w:tcPr>
          <w:p w:rsidR="002B703C" w:rsidRPr="00EB3763" w:rsidP="004E2BBF" w14:paraId="62159EEF" w14:textId="77777777">
            <w:pPr>
              <w:pStyle w:val="BodyText"/>
              <w:rPr>
                <w:rFonts w:ascii="Arial" w:hAnsi="Arial" w:cs="Arial"/>
                <w:b/>
                <w:sz w:val="22"/>
                <w:szCs w:val="22"/>
              </w:rPr>
            </w:pPr>
          </w:p>
        </w:tc>
      </w:tr>
      <w:tr w14:paraId="53412005"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2B703C" w:rsidRPr="00EB3763" w:rsidP="004E2BBF" w14:paraId="12050088" w14:textId="77777777">
            <w:pPr>
              <w:pStyle w:val="BodyText"/>
              <w:ind w:left="720"/>
              <w:rPr>
                <w:rFonts w:ascii="Arial" w:hAnsi="Arial" w:cs="Arial"/>
                <w:b/>
                <w:sz w:val="22"/>
                <w:szCs w:val="22"/>
              </w:rPr>
            </w:pPr>
            <w:r w:rsidRPr="00EB3763">
              <w:rPr>
                <w:rFonts w:ascii="Arial" w:hAnsi="Arial" w:cs="Arial"/>
                <w:sz w:val="22"/>
                <w:szCs w:val="22"/>
              </w:rPr>
              <w:t>Vacuums</w:t>
            </w:r>
          </w:p>
        </w:tc>
        <w:tc>
          <w:tcPr>
            <w:tcW w:w="720" w:type="dxa"/>
            <w:shd w:val="clear" w:color="auto" w:fill="auto"/>
            <w:vAlign w:val="center"/>
          </w:tcPr>
          <w:p w:rsidR="002B703C" w:rsidRPr="00EB3763" w:rsidP="004E2BBF" w14:paraId="64F22DC2" w14:textId="77777777">
            <w:pPr>
              <w:pStyle w:val="BodyText"/>
              <w:rPr>
                <w:rFonts w:ascii="Arial" w:hAnsi="Arial" w:cs="Arial"/>
                <w:b/>
                <w:sz w:val="22"/>
                <w:szCs w:val="22"/>
              </w:rPr>
            </w:pPr>
          </w:p>
        </w:tc>
        <w:tc>
          <w:tcPr>
            <w:tcW w:w="4496" w:type="dxa"/>
            <w:shd w:val="clear" w:color="auto" w:fill="auto"/>
            <w:vAlign w:val="center"/>
          </w:tcPr>
          <w:p w:rsidR="002B703C" w:rsidRPr="00EB3763" w:rsidP="004E2BBF" w14:paraId="39D248D7" w14:textId="77777777">
            <w:pPr>
              <w:pStyle w:val="BodyText"/>
              <w:rPr>
                <w:rFonts w:ascii="Arial" w:hAnsi="Arial" w:cs="Arial"/>
                <w:b/>
                <w:sz w:val="22"/>
                <w:szCs w:val="22"/>
              </w:rPr>
            </w:pPr>
          </w:p>
        </w:tc>
      </w:tr>
      <w:tr w14:paraId="48C1E598"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4841BE" w:rsidRPr="00EB3763" w:rsidP="004E2BBF" w14:paraId="04763756" w14:textId="77777777">
            <w:pPr>
              <w:pStyle w:val="BodyText"/>
              <w:ind w:left="720"/>
              <w:rPr>
                <w:rFonts w:ascii="Arial" w:hAnsi="Arial" w:cs="Arial"/>
                <w:sz w:val="22"/>
                <w:szCs w:val="22"/>
              </w:rPr>
            </w:pPr>
            <w:r w:rsidRPr="00EB3763">
              <w:rPr>
                <w:rFonts w:ascii="Arial" w:hAnsi="Arial" w:cs="Arial"/>
                <w:sz w:val="22"/>
                <w:szCs w:val="22"/>
              </w:rPr>
              <w:t xml:space="preserve">Safety Equipment </w:t>
            </w:r>
            <w:r w:rsidRPr="00EB3763" w:rsidR="00C34884">
              <w:rPr>
                <w:rFonts w:ascii="Arial" w:hAnsi="Arial" w:cs="Arial"/>
                <w:sz w:val="22"/>
                <w:szCs w:val="22"/>
              </w:rPr>
              <w:t xml:space="preserve">(e.g. </w:t>
            </w:r>
            <w:r w:rsidRPr="00EB3763" w:rsidR="00FA46B2">
              <w:rPr>
                <w:rFonts w:ascii="Arial" w:hAnsi="Arial" w:cs="Arial"/>
                <w:sz w:val="22"/>
                <w:szCs w:val="22"/>
              </w:rPr>
              <w:t>eye washes</w:t>
            </w:r>
            <w:r w:rsidRPr="00EB3763" w:rsidR="00C34884">
              <w:rPr>
                <w:rFonts w:ascii="Arial" w:hAnsi="Arial" w:cs="Arial"/>
                <w:sz w:val="22"/>
                <w:szCs w:val="22"/>
              </w:rPr>
              <w:t xml:space="preserve">, safety showers, smoke detectors, emergency lights, </w:t>
            </w:r>
            <w:r w:rsidRPr="00EB3763" w:rsidR="005B0EF1">
              <w:rPr>
                <w:rFonts w:ascii="Arial" w:hAnsi="Arial" w:cs="Arial"/>
                <w:sz w:val="22"/>
                <w:szCs w:val="22"/>
              </w:rPr>
              <w:t>etc.</w:t>
            </w:r>
            <w:r w:rsidRPr="00EB3763" w:rsidR="00C34884">
              <w:rPr>
                <w:rFonts w:ascii="Arial" w:hAnsi="Arial" w:cs="Arial"/>
                <w:sz w:val="22"/>
                <w:szCs w:val="22"/>
              </w:rPr>
              <w:t>)</w:t>
            </w:r>
          </w:p>
        </w:tc>
        <w:tc>
          <w:tcPr>
            <w:tcW w:w="720" w:type="dxa"/>
            <w:shd w:val="clear" w:color="auto" w:fill="auto"/>
            <w:vAlign w:val="center"/>
          </w:tcPr>
          <w:p w:rsidR="004841BE" w:rsidRPr="00EB3763" w:rsidP="004E2BBF" w14:paraId="463597B6" w14:textId="77777777">
            <w:pPr>
              <w:pStyle w:val="BodyText"/>
              <w:rPr>
                <w:rFonts w:ascii="Arial" w:hAnsi="Arial" w:cs="Arial"/>
                <w:b/>
                <w:sz w:val="22"/>
                <w:szCs w:val="22"/>
              </w:rPr>
            </w:pPr>
          </w:p>
        </w:tc>
        <w:tc>
          <w:tcPr>
            <w:tcW w:w="4496" w:type="dxa"/>
            <w:shd w:val="clear" w:color="auto" w:fill="auto"/>
            <w:vAlign w:val="center"/>
          </w:tcPr>
          <w:p w:rsidR="004841BE" w:rsidRPr="00EB3763" w:rsidP="004E2BBF" w14:paraId="110A072C" w14:textId="77777777">
            <w:pPr>
              <w:pStyle w:val="BodyText"/>
              <w:rPr>
                <w:rFonts w:ascii="Arial" w:hAnsi="Arial" w:cs="Arial"/>
                <w:b/>
                <w:sz w:val="22"/>
                <w:szCs w:val="22"/>
              </w:rPr>
            </w:pPr>
          </w:p>
        </w:tc>
      </w:tr>
      <w:tr w14:paraId="5887CF92"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2B703C" w:rsidRPr="00EB3763" w:rsidP="004E2BBF" w14:paraId="5191E46A" w14:textId="77777777">
            <w:pPr>
              <w:pStyle w:val="BodyText"/>
              <w:ind w:left="720"/>
              <w:rPr>
                <w:rFonts w:ascii="Arial" w:hAnsi="Arial" w:cs="Arial"/>
                <w:sz w:val="22"/>
                <w:szCs w:val="22"/>
              </w:rPr>
            </w:pPr>
            <w:r w:rsidRPr="00EB3763">
              <w:rPr>
                <w:rFonts w:ascii="Arial" w:hAnsi="Arial" w:cs="Arial"/>
                <w:sz w:val="22"/>
                <w:szCs w:val="22"/>
              </w:rPr>
              <w:t>Sewer</w:t>
            </w:r>
          </w:p>
        </w:tc>
        <w:tc>
          <w:tcPr>
            <w:tcW w:w="720" w:type="dxa"/>
            <w:shd w:val="clear" w:color="auto" w:fill="auto"/>
            <w:vAlign w:val="center"/>
          </w:tcPr>
          <w:p w:rsidR="002B703C" w:rsidRPr="00EB3763" w:rsidP="004E2BBF" w14:paraId="64F49B6F" w14:textId="77777777">
            <w:pPr>
              <w:pStyle w:val="BodyText"/>
              <w:rPr>
                <w:rFonts w:ascii="Arial" w:hAnsi="Arial" w:cs="Arial"/>
                <w:b/>
                <w:sz w:val="22"/>
                <w:szCs w:val="22"/>
              </w:rPr>
            </w:pPr>
          </w:p>
        </w:tc>
        <w:tc>
          <w:tcPr>
            <w:tcW w:w="4496" w:type="dxa"/>
            <w:shd w:val="clear" w:color="auto" w:fill="auto"/>
            <w:vAlign w:val="center"/>
          </w:tcPr>
          <w:p w:rsidR="002B703C" w:rsidRPr="00EB3763" w:rsidP="004E2BBF" w14:paraId="16FBE4DE" w14:textId="77777777">
            <w:pPr>
              <w:pStyle w:val="BodyText"/>
              <w:rPr>
                <w:rFonts w:ascii="Arial" w:hAnsi="Arial" w:cs="Arial"/>
                <w:b/>
                <w:sz w:val="22"/>
                <w:szCs w:val="22"/>
              </w:rPr>
            </w:pPr>
          </w:p>
        </w:tc>
      </w:tr>
      <w:tr w14:paraId="4F3C67AB"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2B703C" w:rsidRPr="00EB3763" w:rsidP="004E2BBF" w14:paraId="6D32F358" w14:textId="77777777">
            <w:pPr>
              <w:pStyle w:val="BodyText"/>
              <w:ind w:left="720"/>
              <w:rPr>
                <w:rFonts w:ascii="Arial" w:hAnsi="Arial" w:cs="Arial"/>
                <w:b/>
                <w:sz w:val="22"/>
                <w:szCs w:val="22"/>
              </w:rPr>
            </w:pPr>
            <w:r w:rsidRPr="00EB3763">
              <w:rPr>
                <w:rFonts w:ascii="Arial" w:hAnsi="Arial" w:cs="Arial"/>
                <w:sz w:val="22"/>
                <w:szCs w:val="22"/>
              </w:rPr>
              <w:t>Phone</w:t>
            </w:r>
            <w:r w:rsidRPr="00EB3763" w:rsidR="00462331">
              <w:rPr>
                <w:rFonts w:ascii="Arial" w:hAnsi="Arial" w:cs="Arial"/>
                <w:sz w:val="22"/>
                <w:szCs w:val="22"/>
              </w:rPr>
              <w:t>, Data, Internet connections</w:t>
            </w:r>
          </w:p>
        </w:tc>
        <w:tc>
          <w:tcPr>
            <w:tcW w:w="720" w:type="dxa"/>
            <w:shd w:val="clear" w:color="auto" w:fill="auto"/>
            <w:vAlign w:val="center"/>
          </w:tcPr>
          <w:p w:rsidR="002B703C" w:rsidRPr="00EB3763" w:rsidP="004E2BBF" w14:paraId="56AE78F8" w14:textId="77777777">
            <w:pPr>
              <w:pStyle w:val="BodyText"/>
              <w:rPr>
                <w:rFonts w:ascii="Arial" w:hAnsi="Arial" w:cs="Arial"/>
                <w:b/>
                <w:sz w:val="22"/>
                <w:szCs w:val="22"/>
              </w:rPr>
            </w:pPr>
          </w:p>
        </w:tc>
        <w:tc>
          <w:tcPr>
            <w:tcW w:w="4496" w:type="dxa"/>
            <w:shd w:val="clear" w:color="auto" w:fill="auto"/>
            <w:vAlign w:val="center"/>
          </w:tcPr>
          <w:p w:rsidR="002B703C" w:rsidRPr="00EB3763" w:rsidP="004E2BBF" w14:paraId="7E63A1A0" w14:textId="77777777">
            <w:pPr>
              <w:pStyle w:val="BodyText"/>
              <w:rPr>
                <w:rFonts w:ascii="Arial" w:hAnsi="Arial" w:cs="Arial"/>
                <w:b/>
                <w:sz w:val="22"/>
                <w:szCs w:val="22"/>
              </w:rPr>
            </w:pPr>
          </w:p>
        </w:tc>
      </w:tr>
      <w:tr w14:paraId="367D5290"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2B703C" w:rsidRPr="00EB3763" w:rsidP="004E2BBF" w14:paraId="5B61DE5D" w14:textId="77777777">
            <w:pPr>
              <w:pStyle w:val="BodyText"/>
              <w:ind w:left="720"/>
              <w:rPr>
                <w:rFonts w:ascii="Arial" w:hAnsi="Arial" w:cs="Arial"/>
                <w:sz w:val="22"/>
                <w:szCs w:val="22"/>
              </w:rPr>
            </w:pPr>
            <w:r w:rsidRPr="00EB3763">
              <w:rPr>
                <w:rFonts w:ascii="Arial" w:hAnsi="Arial" w:cs="Arial"/>
                <w:sz w:val="22"/>
                <w:szCs w:val="22"/>
              </w:rPr>
              <w:t>Water Quality</w:t>
            </w:r>
          </w:p>
        </w:tc>
        <w:tc>
          <w:tcPr>
            <w:tcW w:w="720" w:type="dxa"/>
            <w:shd w:val="clear" w:color="auto" w:fill="auto"/>
            <w:vAlign w:val="center"/>
          </w:tcPr>
          <w:p w:rsidR="002B703C" w:rsidRPr="00EB3763" w:rsidP="004E2BBF" w14:paraId="549C8E6B" w14:textId="77777777">
            <w:pPr>
              <w:pStyle w:val="BodyText"/>
              <w:rPr>
                <w:rFonts w:ascii="Arial" w:hAnsi="Arial" w:cs="Arial"/>
                <w:b/>
                <w:sz w:val="22"/>
                <w:szCs w:val="22"/>
              </w:rPr>
            </w:pPr>
          </w:p>
        </w:tc>
        <w:tc>
          <w:tcPr>
            <w:tcW w:w="4496" w:type="dxa"/>
            <w:shd w:val="clear" w:color="auto" w:fill="auto"/>
            <w:vAlign w:val="center"/>
          </w:tcPr>
          <w:p w:rsidR="002B703C" w:rsidRPr="00EB3763" w:rsidP="004E2BBF" w14:paraId="151089A6" w14:textId="77777777">
            <w:pPr>
              <w:pStyle w:val="BodyText"/>
              <w:rPr>
                <w:rFonts w:ascii="Arial" w:hAnsi="Arial" w:cs="Arial"/>
                <w:b/>
                <w:sz w:val="22"/>
                <w:szCs w:val="22"/>
              </w:rPr>
            </w:pPr>
          </w:p>
        </w:tc>
      </w:tr>
      <w:tr w14:paraId="223C79DB"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00D52D11" w14:textId="77777777">
            <w:pPr>
              <w:pStyle w:val="BodyText"/>
              <w:ind w:left="720"/>
              <w:rPr>
                <w:rFonts w:ascii="Arial" w:hAnsi="Arial" w:cs="Arial"/>
                <w:sz w:val="22"/>
                <w:szCs w:val="22"/>
              </w:rPr>
            </w:pPr>
            <w:r w:rsidRPr="00EB3763">
              <w:rPr>
                <w:rFonts w:ascii="Arial" w:hAnsi="Arial" w:cs="Arial"/>
                <w:sz w:val="22"/>
                <w:szCs w:val="22"/>
              </w:rPr>
              <w:t>IT</w:t>
            </w:r>
            <w:r w:rsidRPr="00EB3763" w:rsidR="00755AF6">
              <w:rPr>
                <w:rFonts w:ascii="Arial" w:hAnsi="Arial" w:cs="Arial"/>
                <w:sz w:val="22"/>
                <w:szCs w:val="22"/>
              </w:rPr>
              <w:t>/LIS</w:t>
            </w:r>
            <w:r w:rsidRPr="00EB3763">
              <w:rPr>
                <w:rFonts w:ascii="Arial" w:hAnsi="Arial" w:cs="Arial"/>
                <w:sz w:val="22"/>
                <w:szCs w:val="22"/>
              </w:rPr>
              <w:t xml:space="preserve"> systems</w:t>
            </w:r>
          </w:p>
        </w:tc>
        <w:tc>
          <w:tcPr>
            <w:tcW w:w="720" w:type="dxa"/>
            <w:shd w:val="clear" w:color="auto" w:fill="auto"/>
            <w:vAlign w:val="center"/>
          </w:tcPr>
          <w:p w:rsidR="005A577B" w:rsidRPr="00EB3763" w:rsidP="004E2BBF" w14:paraId="0D2E94FC" w14:textId="77777777">
            <w:pPr>
              <w:pStyle w:val="BodyText"/>
              <w:rPr>
                <w:rFonts w:ascii="Arial" w:hAnsi="Arial" w:cs="Arial"/>
                <w:b/>
                <w:sz w:val="22"/>
                <w:szCs w:val="22"/>
              </w:rPr>
            </w:pPr>
          </w:p>
        </w:tc>
        <w:tc>
          <w:tcPr>
            <w:tcW w:w="4496" w:type="dxa"/>
            <w:shd w:val="clear" w:color="auto" w:fill="auto"/>
            <w:vAlign w:val="center"/>
          </w:tcPr>
          <w:p w:rsidR="005A577B" w:rsidRPr="00EB3763" w:rsidP="004E2BBF" w14:paraId="4F1636AD" w14:textId="77777777">
            <w:pPr>
              <w:pStyle w:val="BodyText"/>
              <w:rPr>
                <w:rFonts w:ascii="Arial" w:hAnsi="Arial" w:cs="Arial"/>
                <w:b/>
                <w:sz w:val="22"/>
                <w:szCs w:val="22"/>
              </w:rPr>
            </w:pPr>
          </w:p>
        </w:tc>
      </w:tr>
      <w:tr w14:paraId="5CFCD406"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462331" w:rsidRPr="00D53544" w:rsidP="004E2BBF" w14:paraId="051B910B" w14:textId="77777777">
            <w:pPr>
              <w:pStyle w:val="BodyText"/>
              <w:rPr>
                <w:rFonts w:ascii="Arial" w:hAnsi="Arial" w:cs="Arial"/>
                <w:sz w:val="22"/>
                <w:szCs w:val="22"/>
              </w:rPr>
            </w:pPr>
            <w:r w:rsidRPr="00D53544">
              <w:rPr>
                <w:rFonts w:ascii="Arial" w:hAnsi="Arial" w:cs="Arial"/>
                <w:sz w:val="22"/>
                <w:szCs w:val="22"/>
              </w:rPr>
              <w:t>Pre-plan location of all equipment in new location</w:t>
            </w:r>
          </w:p>
        </w:tc>
        <w:tc>
          <w:tcPr>
            <w:tcW w:w="720" w:type="dxa"/>
            <w:shd w:val="clear" w:color="auto" w:fill="auto"/>
            <w:vAlign w:val="center"/>
          </w:tcPr>
          <w:p w:rsidR="00462331" w:rsidRPr="00EB3763" w:rsidP="004E2BBF" w14:paraId="0D97F53E" w14:textId="77777777">
            <w:pPr>
              <w:pStyle w:val="BodyText"/>
              <w:rPr>
                <w:rFonts w:ascii="Arial" w:hAnsi="Arial" w:cs="Arial"/>
                <w:b/>
                <w:sz w:val="22"/>
                <w:szCs w:val="22"/>
              </w:rPr>
            </w:pPr>
          </w:p>
        </w:tc>
        <w:tc>
          <w:tcPr>
            <w:tcW w:w="4496" w:type="dxa"/>
            <w:shd w:val="clear" w:color="auto" w:fill="auto"/>
            <w:vAlign w:val="center"/>
          </w:tcPr>
          <w:p w:rsidR="00462331" w:rsidRPr="00EB3763" w:rsidP="004E2BBF" w14:paraId="19A7FF60" w14:textId="77777777">
            <w:pPr>
              <w:pStyle w:val="BodyText"/>
              <w:rPr>
                <w:rFonts w:ascii="Arial" w:hAnsi="Arial" w:cs="Arial"/>
                <w:b/>
                <w:sz w:val="22"/>
                <w:szCs w:val="22"/>
              </w:rPr>
            </w:pPr>
          </w:p>
        </w:tc>
      </w:tr>
      <w:tr w14:paraId="3926568A"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462331" w:rsidRPr="00EB3763" w:rsidP="004E2BBF" w14:paraId="6A5ED553" w14:textId="77777777">
            <w:pPr>
              <w:pStyle w:val="BodyText"/>
              <w:ind w:left="720" w:hanging="730"/>
              <w:rPr>
                <w:rFonts w:ascii="Arial" w:hAnsi="Arial" w:cs="Arial"/>
                <w:sz w:val="22"/>
                <w:szCs w:val="22"/>
              </w:rPr>
            </w:pPr>
            <w:r>
              <w:rPr>
                <w:rFonts w:ascii="Arial" w:hAnsi="Arial" w:cs="Arial"/>
                <w:sz w:val="22"/>
                <w:szCs w:val="22"/>
              </w:rPr>
              <w:tab/>
            </w:r>
            <w:r w:rsidRPr="00EB3763">
              <w:rPr>
                <w:rFonts w:ascii="Arial" w:hAnsi="Arial" w:cs="Arial"/>
                <w:sz w:val="22"/>
                <w:szCs w:val="22"/>
              </w:rPr>
              <w:t>Plan for cleaning and/or disinfection of space as needed prior to move</w:t>
            </w:r>
          </w:p>
        </w:tc>
        <w:tc>
          <w:tcPr>
            <w:tcW w:w="720" w:type="dxa"/>
            <w:shd w:val="clear" w:color="auto" w:fill="auto"/>
            <w:vAlign w:val="center"/>
          </w:tcPr>
          <w:p w:rsidR="00462331" w:rsidRPr="00EB3763" w:rsidP="004E2BBF" w14:paraId="532AC79D" w14:textId="77777777">
            <w:pPr>
              <w:pStyle w:val="BodyText"/>
              <w:rPr>
                <w:rFonts w:ascii="Arial" w:hAnsi="Arial" w:cs="Arial"/>
                <w:b/>
                <w:sz w:val="22"/>
                <w:szCs w:val="22"/>
              </w:rPr>
            </w:pPr>
          </w:p>
        </w:tc>
        <w:tc>
          <w:tcPr>
            <w:tcW w:w="4496" w:type="dxa"/>
            <w:shd w:val="clear" w:color="auto" w:fill="auto"/>
            <w:vAlign w:val="center"/>
          </w:tcPr>
          <w:p w:rsidR="00462331" w:rsidRPr="00EB3763" w:rsidP="004E2BBF" w14:paraId="2B38B28B" w14:textId="77777777">
            <w:pPr>
              <w:pStyle w:val="BodyText"/>
              <w:rPr>
                <w:rFonts w:ascii="Arial" w:hAnsi="Arial" w:cs="Arial"/>
                <w:b/>
                <w:sz w:val="22"/>
                <w:szCs w:val="22"/>
              </w:rPr>
            </w:pPr>
          </w:p>
        </w:tc>
      </w:tr>
      <w:tr w14:paraId="5CD8D60D"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462331" w:rsidRPr="00EB3763" w:rsidP="004E2BBF" w14:paraId="0ED2B005" w14:textId="77777777">
            <w:pPr>
              <w:pStyle w:val="BodyText"/>
              <w:ind w:left="720" w:hanging="730"/>
              <w:rPr>
                <w:rFonts w:ascii="Arial" w:hAnsi="Arial" w:cs="Arial"/>
                <w:sz w:val="22"/>
                <w:szCs w:val="22"/>
              </w:rPr>
            </w:pPr>
            <w:r>
              <w:rPr>
                <w:rFonts w:ascii="Arial" w:hAnsi="Arial" w:cs="Arial"/>
                <w:sz w:val="22"/>
                <w:szCs w:val="22"/>
              </w:rPr>
              <w:tab/>
            </w:r>
            <w:r w:rsidRPr="00EB3763">
              <w:rPr>
                <w:rFonts w:ascii="Arial" w:hAnsi="Arial" w:cs="Arial"/>
                <w:sz w:val="22"/>
                <w:szCs w:val="22"/>
              </w:rPr>
              <w:t>Verify adequate space for workflow before beginning move-in of equipment</w:t>
            </w:r>
          </w:p>
        </w:tc>
        <w:tc>
          <w:tcPr>
            <w:tcW w:w="720" w:type="dxa"/>
            <w:shd w:val="clear" w:color="auto" w:fill="auto"/>
            <w:vAlign w:val="center"/>
          </w:tcPr>
          <w:p w:rsidR="00462331" w:rsidRPr="00EB3763" w:rsidP="004E2BBF" w14:paraId="43B77905" w14:textId="77777777">
            <w:pPr>
              <w:pStyle w:val="BodyText"/>
              <w:ind w:left="360"/>
              <w:rPr>
                <w:rFonts w:ascii="Arial" w:hAnsi="Arial" w:cs="Arial"/>
                <w:b/>
                <w:sz w:val="22"/>
                <w:szCs w:val="22"/>
              </w:rPr>
            </w:pPr>
          </w:p>
        </w:tc>
        <w:tc>
          <w:tcPr>
            <w:tcW w:w="4496" w:type="dxa"/>
            <w:shd w:val="clear" w:color="auto" w:fill="auto"/>
            <w:vAlign w:val="center"/>
          </w:tcPr>
          <w:p w:rsidR="00462331" w:rsidRPr="00EB3763" w:rsidP="004E2BBF" w14:paraId="70AAA069" w14:textId="77777777">
            <w:pPr>
              <w:pStyle w:val="BodyText"/>
              <w:ind w:left="360"/>
              <w:rPr>
                <w:rFonts w:ascii="Arial" w:hAnsi="Arial" w:cs="Arial"/>
                <w:b/>
                <w:sz w:val="22"/>
                <w:szCs w:val="22"/>
              </w:rPr>
            </w:pPr>
          </w:p>
        </w:tc>
      </w:tr>
      <w:tr w14:paraId="142DA791"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D53544" w:rsidRPr="00D53544" w:rsidP="004E2BBF" w14:paraId="05989EF2" w14:textId="77777777">
            <w:pPr>
              <w:pStyle w:val="BodyText"/>
              <w:ind w:left="720" w:hanging="730"/>
              <w:rPr>
                <w:rFonts w:ascii="Arial" w:hAnsi="Arial" w:cs="Arial"/>
                <w:sz w:val="22"/>
                <w:szCs w:val="22"/>
              </w:rPr>
            </w:pPr>
            <w:r w:rsidRPr="00D53544">
              <w:rPr>
                <w:rFonts w:ascii="Arial" w:hAnsi="Arial" w:cs="Arial"/>
                <w:sz w:val="22"/>
                <w:szCs w:val="22"/>
              </w:rPr>
              <w:t>Pre-plan location of all IT/communication equipment in new location</w:t>
            </w:r>
          </w:p>
        </w:tc>
        <w:tc>
          <w:tcPr>
            <w:tcW w:w="720" w:type="dxa"/>
            <w:shd w:val="clear" w:color="auto" w:fill="auto"/>
            <w:vAlign w:val="center"/>
          </w:tcPr>
          <w:p w:rsidR="00D53544" w:rsidRPr="00EB3763" w:rsidP="004E2BBF" w14:paraId="4B1664CF" w14:textId="77777777">
            <w:pPr>
              <w:pStyle w:val="BodyText"/>
              <w:ind w:left="360"/>
              <w:rPr>
                <w:rFonts w:ascii="Arial" w:hAnsi="Arial" w:cs="Arial"/>
                <w:b/>
                <w:sz w:val="22"/>
                <w:szCs w:val="22"/>
              </w:rPr>
            </w:pPr>
          </w:p>
        </w:tc>
        <w:tc>
          <w:tcPr>
            <w:tcW w:w="4496" w:type="dxa"/>
            <w:shd w:val="clear" w:color="auto" w:fill="auto"/>
            <w:vAlign w:val="center"/>
          </w:tcPr>
          <w:p w:rsidR="00D53544" w:rsidRPr="00EB3763" w:rsidP="004E2BBF" w14:paraId="35262A33" w14:textId="77777777">
            <w:pPr>
              <w:pStyle w:val="BodyText"/>
              <w:ind w:left="360"/>
              <w:rPr>
                <w:rFonts w:ascii="Arial" w:hAnsi="Arial" w:cs="Arial"/>
                <w:b/>
                <w:sz w:val="22"/>
                <w:szCs w:val="22"/>
              </w:rPr>
            </w:pPr>
          </w:p>
        </w:tc>
      </w:tr>
      <w:tr w14:paraId="7ADDB64D"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368232A1" w14:textId="77777777">
            <w:pPr>
              <w:pStyle w:val="BodyText"/>
              <w:ind w:left="720" w:hanging="720"/>
              <w:rPr>
                <w:rFonts w:ascii="Arial" w:hAnsi="Arial" w:cs="Arial"/>
                <w:sz w:val="22"/>
                <w:szCs w:val="22"/>
              </w:rPr>
            </w:pPr>
            <w:r>
              <w:rPr>
                <w:rFonts w:ascii="Arial" w:hAnsi="Arial" w:cs="Arial"/>
                <w:sz w:val="22"/>
                <w:szCs w:val="22"/>
              </w:rPr>
              <w:tab/>
            </w:r>
            <w:r w:rsidRPr="00EB3763">
              <w:rPr>
                <w:rFonts w:ascii="Arial" w:hAnsi="Arial" w:cs="Arial"/>
                <w:sz w:val="22"/>
                <w:szCs w:val="22"/>
              </w:rPr>
              <w:t>Verify adequate space and requirement for LIS/LDMS equipment in new location.</w:t>
            </w:r>
          </w:p>
        </w:tc>
        <w:tc>
          <w:tcPr>
            <w:tcW w:w="720" w:type="dxa"/>
            <w:shd w:val="clear" w:color="auto" w:fill="auto"/>
            <w:vAlign w:val="center"/>
          </w:tcPr>
          <w:p w:rsidR="005A577B" w:rsidRPr="00EB3763" w:rsidP="004E2BBF" w14:paraId="3BDD12DF"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2B29BA52" w14:textId="77777777">
            <w:pPr>
              <w:pStyle w:val="BodyText"/>
              <w:ind w:left="360"/>
              <w:rPr>
                <w:rFonts w:ascii="Arial" w:hAnsi="Arial" w:cs="Arial"/>
                <w:b/>
                <w:sz w:val="22"/>
                <w:szCs w:val="22"/>
              </w:rPr>
            </w:pPr>
          </w:p>
        </w:tc>
      </w:tr>
      <w:tr w14:paraId="69F75A59"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26A79200" w14:textId="77777777">
            <w:pPr>
              <w:pStyle w:val="BodyText"/>
              <w:ind w:left="720" w:hanging="720"/>
              <w:rPr>
                <w:rFonts w:ascii="Arial" w:hAnsi="Arial" w:cs="Arial"/>
                <w:sz w:val="22"/>
                <w:szCs w:val="22"/>
              </w:rPr>
            </w:pPr>
            <w:r>
              <w:rPr>
                <w:rFonts w:ascii="Arial" w:hAnsi="Arial" w:cs="Arial"/>
                <w:sz w:val="22"/>
                <w:szCs w:val="22"/>
              </w:rPr>
              <w:tab/>
            </w:r>
            <w:r w:rsidRPr="00EB3763">
              <w:rPr>
                <w:rFonts w:ascii="Arial" w:hAnsi="Arial" w:cs="Arial"/>
                <w:sz w:val="22"/>
                <w:szCs w:val="22"/>
              </w:rPr>
              <w:t>Inventory all equipment to determine whether it still meets the needs of the laboratory in new location</w:t>
            </w:r>
          </w:p>
        </w:tc>
        <w:tc>
          <w:tcPr>
            <w:tcW w:w="720" w:type="dxa"/>
            <w:shd w:val="clear" w:color="auto" w:fill="auto"/>
            <w:vAlign w:val="center"/>
          </w:tcPr>
          <w:p w:rsidR="005A577B" w:rsidRPr="00EB3763" w:rsidP="004E2BBF" w14:paraId="0598BE61"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4FCC4171" w14:textId="77777777">
            <w:pPr>
              <w:pStyle w:val="BodyText"/>
              <w:ind w:left="360"/>
              <w:rPr>
                <w:rFonts w:ascii="Arial" w:hAnsi="Arial" w:cs="Arial"/>
                <w:b/>
                <w:sz w:val="22"/>
                <w:szCs w:val="22"/>
              </w:rPr>
            </w:pPr>
          </w:p>
        </w:tc>
      </w:tr>
      <w:tr w14:paraId="3F0BAB03"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5152016A" w14:textId="77777777">
            <w:pPr>
              <w:pStyle w:val="BodyText"/>
              <w:ind w:left="720" w:hanging="720"/>
              <w:rPr>
                <w:rFonts w:ascii="Arial" w:hAnsi="Arial" w:cs="Arial"/>
                <w:sz w:val="22"/>
                <w:szCs w:val="22"/>
              </w:rPr>
            </w:pPr>
            <w:r>
              <w:rPr>
                <w:rFonts w:ascii="Arial" w:hAnsi="Arial" w:cs="Arial"/>
                <w:sz w:val="22"/>
                <w:szCs w:val="22"/>
              </w:rPr>
              <w:tab/>
            </w:r>
            <w:r w:rsidRPr="00EB3763">
              <w:rPr>
                <w:rFonts w:ascii="Arial" w:hAnsi="Arial" w:cs="Arial"/>
                <w:sz w:val="22"/>
                <w:szCs w:val="22"/>
              </w:rPr>
              <w:t>List any equipment that needs upgrading or replacing and order any necessary equipment</w:t>
            </w:r>
          </w:p>
        </w:tc>
        <w:tc>
          <w:tcPr>
            <w:tcW w:w="720" w:type="dxa"/>
            <w:shd w:val="clear" w:color="auto" w:fill="auto"/>
            <w:vAlign w:val="center"/>
          </w:tcPr>
          <w:p w:rsidR="005A577B" w:rsidRPr="00EB3763" w:rsidP="004E2BBF" w14:paraId="520D2DBA"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5EA019D3" w14:textId="77777777">
            <w:pPr>
              <w:pStyle w:val="BodyText"/>
              <w:ind w:left="360"/>
              <w:rPr>
                <w:rFonts w:ascii="Arial" w:hAnsi="Arial" w:cs="Arial"/>
                <w:b/>
                <w:sz w:val="22"/>
                <w:szCs w:val="22"/>
              </w:rPr>
            </w:pPr>
          </w:p>
        </w:tc>
      </w:tr>
      <w:tr w14:paraId="30FBFBF3"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3DAC797E" w14:textId="77777777">
            <w:pPr>
              <w:pStyle w:val="BodyText"/>
              <w:ind w:left="720" w:hanging="720"/>
              <w:rPr>
                <w:rFonts w:ascii="Arial" w:hAnsi="Arial" w:cs="Arial"/>
                <w:sz w:val="22"/>
                <w:szCs w:val="22"/>
              </w:rPr>
            </w:pPr>
            <w:r>
              <w:rPr>
                <w:rFonts w:ascii="Arial" w:hAnsi="Arial" w:cs="Arial"/>
                <w:sz w:val="22"/>
                <w:szCs w:val="22"/>
              </w:rPr>
              <w:tab/>
            </w:r>
            <w:r w:rsidRPr="00EB3763">
              <w:rPr>
                <w:rFonts w:ascii="Arial" w:hAnsi="Arial" w:cs="Arial"/>
                <w:sz w:val="22"/>
                <w:szCs w:val="22"/>
              </w:rPr>
              <w:t>Check wiring for IT system and power outlets, upgrade as needed</w:t>
            </w:r>
          </w:p>
        </w:tc>
        <w:tc>
          <w:tcPr>
            <w:tcW w:w="720" w:type="dxa"/>
            <w:shd w:val="clear" w:color="auto" w:fill="auto"/>
            <w:vAlign w:val="center"/>
          </w:tcPr>
          <w:p w:rsidR="005A577B" w:rsidRPr="00EB3763" w:rsidP="004E2BBF" w14:paraId="1CBDA3BA"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323EDEF4" w14:textId="77777777">
            <w:pPr>
              <w:pStyle w:val="BodyText"/>
              <w:ind w:left="360"/>
              <w:rPr>
                <w:rFonts w:ascii="Arial" w:hAnsi="Arial" w:cs="Arial"/>
                <w:b/>
                <w:sz w:val="22"/>
                <w:szCs w:val="22"/>
              </w:rPr>
            </w:pPr>
          </w:p>
        </w:tc>
      </w:tr>
      <w:tr w14:paraId="4578BD03"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4DFD73CA" w14:textId="77777777">
            <w:pPr>
              <w:pStyle w:val="BodyText"/>
              <w:ind w:left="720" w:hanging="720"/>
              <w:rPr>
                <w:rFonts w:ascii="Arial" w:hAnsi="Arial" w:cs="Arial"/>
                <w:sz w:val="22"/>
                <w:szCs w:val="22"/>
              </w:rPr>
            </w:pPr>
            <w:r>
              <w:rPr>
                <w:rFonts w:ascii="Arial" w:hAnsi="Arial" w:cs="Arial"/>
                <w:sz w:val="22"/>
                <w:szCs w:val="22"/>
              </w:rPr>
              <w:tab/>
            </w:r>
            <w:r w:rsidRPr="00EB3763" w:rsidR="00E24874">
              <w:rPr>
                <w:rFonts w:ascii="Arial" w:hAnsi="Arial" w:cs="Arial"/>
                <w:sz w:val="22"/>
                <w:szCs w:val="22"/>
              </w:rPr>
              <w:t>Work with IT department/company to install new outlets as needed</w:t>
            </w:r>
          </w:p>
        </w:tc>
        <w:tc>
          <w:tcPr>
            <w:tcW w:w="720" w:type="dxa"/>
            <w:shd w:val="clear" w:color="auto" w:fill="auto"/>
            <w:vAlign w:val="center"/>
          </w:tcPr>
          <w:p w:rsidR="005A577B" w:rsidRPr="00EB3763" w:rsidP="004E2BBF" w14:paraId="0F4FF669"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09ACCE73" w14:textId="77777777">
            <w:pPr>
              <w:pStyle w:val="BodyText"/>
              <w:ind w:left="360"/>
              <w:rPr>
                <w:rFonts w:ascii="Arial" w:hAnsi="Arial" w:cs="Arial"/>
                <w:b/>
                <w:sz w:val="22"/>
                <w:szCs w:val="22"/>
              </w:rPr>
            </w:pPr>
          </w:p>
        </w:tc>
      </w:tr>
      <w:tr w14:paraId="76CDF52C"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EF1163" w:rsidRPr="00EB3763" w:rsidP="004E2BBF" w14:paraId="43F7EE83" w14:textId="77777777">
            <w:pPr>
              <w:pStyle w:val="BodyText"/>
              <w:ind w:left="720" w:hanging="720"/>
              <w:rPr>
                <w:rFonts w:ascii="Arial" w:hAnsi="Arial" w:cs="Arial"/>
                <w:sz w:val="22"/>
                <w:szCs w:val="22"/>
              </w:rPr>
            </w:pPr>
            <w:r>
              <w:rPr>
                <w:rFonts w:ascii="Arial" w:hAnsi="Arial" w:cs="Arial"/>
                <w:sz w:val="22"/>
                <w:szCs w:val="22"/>
              </w:rPr>
              <w:tab/>
            </w:r>
            <w:r w:rsidRPr="00EB3763">
              <w:rPr>
                <w:rFonts w:ascii="Arial" w:hAnsi="Arial" w:cs="Arial"/>
                <w:sz w:val="22"/>
                <w:szCs w:val="22"/>
              </w:rPr>
              <w:t>Check wiring of phone</w:t>
            </w:r>
            <w:r w:rsidRPr="00EB3763" w:rsidR="001B55EC">
              <w:rPr>
                <w:rFonts w:ascii="Arial" w:hAnsi="Arial" w:cs="Arial"/>
                <w:sz w:val="22"/>
                <w:szCs w:val="22"/>
              </w:rPr>
              <w:t>/fax</w:t>
            </w:r>
            <w:r w:rsidRPr="00EB3763">
              <w:rPr>
                <w:rFonts w:ascii="Arial" w:hAnsi="Arial" w:cs="Arial"/>
                <w:sz w:val="22"/>
                <w:szCs w:val="22"/>
              </w:rPr>
              <w:t xml:space="preserve"> lines</w:t>
            </w:r>
          </w:p>
        </w:tc>
        <w:tc>
          <w:tcPr>
            <w:tcW w:w="720" w:type="dxa"/>
            <w:shd w:val="clear" w:color="auto" w:fill="auto"/>
            <w:vAlign w:val="center"/>
          </w:tcPr>
          <w:p w:rsidR="00EF1163" w:rsidRPr="00EB3763" w:rsidP="004E2BBF" w14:paraId="1985E9F0" w14:textId="77777777">
            <w:pPr>
              <w:pStyle w:val="BodyText"/>
              <w:ind w:left="360"/>
              <w:rPr>
                <w:rFonts w:ascii="Arial" w:hAnsi="Arial" w:cs="Arial"/>
                <w:b/>
                <w:sz w:val="22"/>
                <w:szCs w:val="22"/>
              </w:rPr>
            </w:pPr>
          </w:p>
        </w:tc>
        <w:tc>
          <w:tcPr>
            <w:tcW w:w="4496" w:type="dxa"/>
            <w:shd w:val="clear" w:color="auto" w:fill="auto"/>
            <w:vAlign w:val="center"/>
          </w:tcPr>
          <w:p w:rsidR="00EF1163" w:rsidRPr="00EB3763" w:rsidP="004E2BBF" w14:paraId="416C6791" w14:textId="77777777">
            <w:pPr>
              <w:pStyle w:val="BodyText"/>
              <w:ind w:left="360"/>
              <w:rPr>
                <w:rFonts w:ascii="Arial" w:hAnsi="Arial" w:cs="Arial"/>
                <w:b/>
                <w:sz w:val="22"/>
                <w:szCs w:val="22"/>
              </w:rPr>
            </w:pPr>
          </w:p>
        </w:tc>
      </w:tr>
      <w:tr w14:paraId="001BECB2"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EF1163" w:rsidRPr="00EB3763" w:rsidP="004E2BBF" w14:paraId="56438E79" w14:textId="77777777">
            <w:pPr>
              <w:pStyle w:val="BodyText"/>
              <w:ind w:left="720" w:hanging="720"/>
              <w:rPr>
                <w:rFonts w:ascii="Arial" w:hAnsi="Arial" w:cs="Arial"/>
                <w:sz w:val="22"/>
                <w:szCs w:val="22"/>
              </w:rPr>
            </w:pPr>
            <w:r>
              <w:rPr>
                <w:rFonts w:ascii="Arial" w:hAnsi="Arial" w:cs="Arial"/>
                <w:sz w:val="22"/>
                <w:szCs w:val="22"/>
              </w:rPr>
              <w:tab/>
            </w:r>
            <w:r w:rsidRPr="00EB3763" w:rsidR="001B55EC">
              <w:rPr>
                <w:rFonts w:ascii="Arial" w:hAnsi="Arial" w:cs="Arial"/>
                <w:sz w:val="22"/>
                <w:szCs w:val="22"/>
              </w:rPr>
              <w:t>Work with p</w:t>
            </w:r>
            <w:r w:rsidRPr="00EB3763">
              <w:rPr>
                <w:rFonts w:ascii="Arial" w:hAnsi="Arial" w:cs="Arial"/>
                <w:sz w:val="22"/>
                <w:szCs w:val="22"/>
              </w:rPr>
              <w:t>h</w:t>
            </w:r>
            <w:bookmarkStart w:id="1" w:name="_GoBack"/>
            <w:bookmarkEnd w:id="1"/>
            <w:r w:rsidRPr="00EB3763">
              <w:rPr>
                <w:rFonts w:ascii="Arial" w:hAnsi="Arial" w:cs="Arial"/>
                <w:sz w:val="22"/>
                <w:szCs w:val="22"/>
              </w:rPr>
              <w:t>one service provider to repair or upgrade phone</w:t>
            </w:r>
            <w:r w:rsidRPr="00EB3763" w:rsidR="001B55EC">
              <w:rPr>
                <w:rFonts w:ascii="Arial" w:hAnsi="Arial" w:cs="Arial"/>
                <w:sz w:val="22"/>
                <w:szCs w:val="22"/>
              </w:rPr>
              <w:t>/fax</w:t>
            </w:r>
            <w:r w:rsidRPr="00EB3763">
              <w:rPr>
                <w:rFonts w:ascii="Arial" w:hAnsi="Arial" w:cs="Arial"/>
                <w:sz w:val="22"/>
                <w:szCs w:val="22"/>
              </w:rPr>
              <w:t xml:space="preserve"> lines as needed</w:t>
            </w:r>
          </w:p>
        </w:tc>
        <w:tc>
          <w:tcPr>
            <w:tcW w:w="720" w:type="dxa"/>
            <w:shd w:val="clear" w:color="auto" w:fill="auto"/>
            <w:vAlign w:val="center"/>
          </w:tcPr>
          <w:p w:rsidR="00EF1163" w:rsidRPr="00EB3763" w:rsidP="004E2BBF" w14:paraId="78BD8A9A" w14:textId="77777777">
            <w:pPr>
              <w:pStyle w:val="BodyText"/>
              <w:ind w:left="360"/>
              <w:rPr>
                <w:rFonts w:ascii="Arial" w:hAnsi="Arial" w:cs="Arial"/>
                <w:b/>
                <w:sz w:val="22"/>
                <w:szCs w:val="22"/>
              </w:rPr>
            </w:pPr>
          </w:p>
        </w:tc>
        <w:tc>
          <w:tcPr>
            <w:tcW w:w="4496" w:type="dxa"/>
            <w:shd w:val="clear" w:color="auto" w:fill="auto"/>
            <w:vAlign w:val="center"/>
          </w:tcPr>
          <w:p w:rsidR="00EF1163" w:rsidRPr="00EB3763" w:rsidP="004E2BBF" w14:paraId="1A7B1D33" w14:textId="77777777">
            <w:pPr>
              <w:pStyle w:val="BodyText"/>
              <w:ind w:left="360"/>
              <w:rPr>
                <w:rFonts w:ascii="Arial" w:hAnsi="Arial" w:cs="Arial"/>
                <w:b/>
                <w:sz w:val="22"/>
                <w:szCs w:val="22"/>
              </w:rPr>
            </w:pPr>
          </w:p>
        </w:tc>
      </w:tr>
      <w:tr w14:paraId="33698C40"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D53544" w:rsidP="004E2BBF" w14:paraId="4A5420DC" w14:textId="0AF71A0A">
            <w:pPr>
              <w:pStyle w:val="BodyText"/>
              <w:rPr>
                <w:rFonts w:ascii="Arial" w:hAnsi="Arial" w:cs="Arial"/>
                <w:sz w:val="22"/>
                <w:szCs w:val="22"/>
              </w:rPr>
            </w:pPr>
            <w:r w:rsidRPr="00D53544">
              <w:rPr>
                <w:rFonts w:ascii="Arial" w:hAnsi="Arial" w:cs="Arial"/>
                <w:sz w:val="22"/>
                <w:szCs w:val="22"/>
              </w:rPr>
              <w:t>Verify evacuation route and emergency exits are adequate</w:t>
            </w:r>
          </w:p>
        </w:tc>
        <w:tc>
          <w:tcPr>
            <w:tcW w:w="720" w:type="dxa"/>
            <w:shd w:val="clear" w:color="auto" w:fill="auto"/>
            <w:vAlign w:val="center"/>
          </w:tcPr>
          <w:p w:rsidR="005A577B" w:rsidRPr="00EB3763" w:rsidP="004E2BBF" w14:paraId="187D7A9B"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20D556A4" w14:textId="77777777">
            <w:pPr>
              <w:pStyle w:val="BodyText"/>
              <w:ind w:left="360"/>
              <w:rPr>
                <w:rFonts w:ascii="Arial" w:hAnsi="Arial" w:cs="Arial"/>
                <w:b/>
                <w:sz w:val="22"/>
                <w:szCs w:val="22"/>
              </w:rPr>
            </w:pPr>
          </w:p>
        </w:tc>
      </w:tr>
      <w:tr w14:paraId="0316346D"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D53544" w14:paraId="73362F57" w14:textId="77777777">
            <w:pPr>
              <w:pStyle w:val="BodyText"/>
              <w:tabs>
                <w:tab w:val="left" w:pos="1450"/>
              </w:tabs>
              <w:ind w:left="690" w:hanging="690"/>
              <w:rPr>
                <w:rFonts w:ascii="Arial" w:hAnsi="Arial" w:cs="Arial"/>
                <w:sz w:val="22"/>
                <w:szCs w:val="22"/>
              </w:rPr>
            </w:pPr>
            <w:r w:rsidRPr="00EB3763">
              <w:rPr>
                <w:rFonts w:ascii="Arial" w:hAnsi="Arial" w:cs="Arial"/>
                <w:b/>
                <w:sz w:val="22"/>
                <w:szCs w:val="22"/>
              </w:rPr>
              <w:t xml:space="preserve"> </w:t>
            </w:r>
            <w:r w:rsidR="00D53544">
              <w:rPr>
                <w:rFonts w:ascii="Arial" w:hAnsi="Arial" w:cs="Arial"/>
                <w:b/>
                <w:sz w:val="22"/>
                <w:szCs w:val="22"/>
              </w:rPr>
              <w:tab/>
            </w:r>
            <w:r w:rsidRPr="00EB3763">
              <w:rPr>
                <w:rFonts w:ascii="Arial" w:hAnsi="Arial" w:cs="Arial"/>
                <w:sz w:val="22"/>
                <w:szCs w:val="22"/>
              </w:rPr>
              <w:t>Train personnel on safety procedures in new location</w:t>
            </w:r>
          </w:p>
        </w:tc>
        <w:tc>
          <w:tcPr>
            <w:tcW w:w="720" w:type="dxa"/>
            <w:shd w:val="clear" w:color="auto" w:fill="auto"/>
            <w:vAlign w:val="center"/>
          </w:tcPr>
          <w:p w:rsidR="005A577B" w:rsidRPr="00EB3763" w:rsidP="004E2BBF" w14:paraId="00C31060"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5657D86A" w14:textId="77777777">
            <w:pPr>
              <w:pStyle w:val="BodyText"/>
              <w:ind w:left="360"/>
              <w:rPr>
                <w:rFonts w:ascii="Arial" w:hAnsi="Arial" w:cs="Arial"/>
                <w:b/>
                <w:sz w:val="22"/>
                <w:szCs w:val="22"/>
              </w:rPr>
            </w:pPr>
          </w:p>
        </w:tc>
      </w:tr>
      <w:tr w14:paraId="624E91DB"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5A577B" w:rsidRPr="00EB3763" w:rsidP="004E2BBF" w14:paraId="05E5F758" w14:textId="77777777">
            <w:pPr>
              <w:pStyle w:val="BodyText"/>
              <w:rPr>
                <w:rFonts w:ascii="Arial" w:hAnsi="Arial" w:cs="Arial"/>
                <w:b/>
                <w:sz w:val="22"/>
                <w:szCs w:val="22"/>
              </w:rPr>
            </w:pPr>
            <w:r w:rsidRPr="00EB3763">
              <w:rPr>
                <w:rFonts w:ascii="Arial" w:hAnsi="Arial" w:cs="Arial"/>
                <w:b/>
                <w:sz w:val="22"/>
                <w:szCs w:val="22"/>
              </w:rPr>
              <w:t>Decommissioning/Decontamination of Old Location</w:t>
            </w:r>
          </w:p>
        </w:tc>
      </w:tr>
      <w:tr w14:paraId="26D3BD0A" w14:textId="77777777" w:rsidTr="00FA6FE6">
        <w:tblPrEx>
          <w:tblW w:w="14666" w:type="dxa"/>
          <w:jc w:val="center"/>
          <w:tblLayout w:type="fixed"/>
          <w:tblLook w:val="0000"/>
        </w:tblPrEx>
        <w:trPr>
          <w:cantSplit/>
          <w:trHeight w:val="432"/>
          <w:jc w:val="center"/>
        </w:trPr>
        <w:tc>
          <w:tcPr>
            <w:tcW w:w="14666" w:type="dxa"/>
            <w:gridSpan w:val="3"/>
            <w:shd w:val="clear" w:color="auto" w:fill="auto"/>
            <w:vAlign w:val="center"/>
          </w:tcPr>
          <w:p w:rsidR="005A577B" w:rsidRPr="00EB3763" w:rsidP="004E2BBF" w14:paraId="7B3E79CE" w14:textId="77777777">
            <w:pPr>
              <w:pStyle w:val="BodyText"/>
              <w:ind w:left="800" w:hanging="800"/>
              <w:rPr>
                <w:rFonts w:ascii="Arial" w:hAnsi="Arial" w:cs="Arial"/>
                <w:sz w:val="22"/>
                <w:szCs w:val="22"/>
              </w:rPr>
            </w:pPr>
            <w:r w:rsidRPr="00EB3763">
              <w:rPr>
                <w:rFonts w:ascii="Arial" w:hAnsi="Arial" w:cs="Arial"/>
                <w:sz w:val="22"/>
                <w:szCs w:val="22"/>
              </w:rPr>
              <w:t xml:space="preserve">Follow manufacturer’s recommendations for decommissioning of equipment  </w:t>
            </w:r>
          </w:p>
        </w:tc>
      </w:tr>
      <w:tr w14:paraId="10F22A95"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2407DD02" w14:textId="77777777">
            <w:pPr>
              <w:pStyle w:val="BodyText"/>
              <w:ind w:left="800" w:hanging="800"/>
              <w:rPr>
                <w:rFonts w:ascii="Arial" w:hAnsi="Arial" w:cs="Arial"/>
                <w:sz w:val="22"/>
                <w:szCs w:val="22"/>
              </w:rPr>
            </w:pPr>
            <w:r w:rsidRPr="00EB3763">
              <w:rPr>
                <w:rFonts w:ascii="Arial" w:hAnsi="Arial" w:cs="Arial"/>
                <w:sz w:val="22"/>
                <w:szCs w:val="22"/>
              </w:rPr>
              <w:t>Arrange for pick up of any equipment that will not be moved to new location</w:t>
            </w:r>
          </w:p>
        </w:tc>
        <w:tc>
          <w:tcPr>
            <w:tcW w:w="720" w:type="dxa"/>
            <w:shd w:val="clear" w:color="auto" w:fill="auto"/>
            <w:vAlign w:val="center"/>
          </w:tcPr>
          <w:p w:rsidR="005A577B" w:rsidRPr="00EB3763" w:rsidP="004E2BBF" w14:paraId="5CB66E4A" w14:textId="77777777">
            <w:pPr>
              <w:pStyle w:val="BodyText"/>
              <w:ind w:left="800" w:hanging="800"/>
              <w:rPr>
                <w:rFonts w:ascii="Arial" w:hAnsi="Arial" w:cs="Arial"/>
                <w:b/>
                <w:sz w:val="22"/>
                <w:szCs w:val="22"/>
              </w:rPr>
            </w:pPr>
          </w:p>
        </w:tc>
        <w:tc>
          <w:tcPr>
            <w:tcW w:w="4496" w:type="dxa"/>
            <w:shd w:val="clear" w:color="auto" w:fill="auto"/>
            <w:vAlign w:val="center"/>
          </w:tcPr>
          <w:p w:rsidR="005A577B" w:rsidRPr="00EB3763" w:rsidP="004E2BBF" w14:paraId="5DB2018B" w14:textId="77777777">
            <w:pPr>
              <w:pStyle w:val="BodyText"/>
              <w:ind w:left="800" w:hanging="800"/>
              <w:rPr>
                <w:rFonts w:ascii="Arial" w:hAnsi="Arial" w:cs="Arial"/>
                <w:b/>
                <w:sz w:val="22"/>
                <w:szCs w:val="22"/>
              </w:rPr>
            </w:pPr>
          </w:p>
        </w:tc>
      </w:tr>
      <w:tr w14:paraId="4A3DFAC8"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FD1F51" w14:paraId="35585DFC" w14:textId="2957F96E">
            <w:pPr>
              <w:pStyle w:val="BodyText"/>
              <w:rPr>
                <w:rFonts w:ascii="Arial" w:hAnsi="Arial" w:cs="Arial"/>
                <w:sz w:val="22"/>
                <w:szCs w:val="22"/>
              </w:rPr>
            </w:pPr>
            <w:r w:rsidRPr="00EB3763">
              <w:rPr>
                <w:rFonts w:ascii="Arial" w:hAnsi="Arial" w:cs="Arial"/>
                <w:sz w:val="22"/>
                <w:szCs w:val="22"/>
              </w:rPr>
              <w:t>Decontaminate Equipment. Contact your institution’s safety department for guidance on decontamination</w:t>
            </w:r>
            <w:r w:rsidR="00FD1F51">
              <w:rPr>
                <w:rFonts w:ascii="Arial" w:hAnsi="Arial" w:cs="Arial"/>
                <w:sz w:val="22"/>
                <w:szCs w:val="22"/>
              </w:rPr>
              <w:t xml:space="preserve"> </w:t>
            </w:r>
            <w:r w:rsidRPr="00EB3763">
              <w:rPr>
                <w:rFonts w:ascii="Arial" w:hAnsi="Arial" w:cs="Arial"/>
                <w:sz w:val="22"/>
                <w:szCs w:val="22"/>
              </w:rPr>
              <w:t>procedures.</w:t>
            </w:r>
          </w:p>
        </w:tc>
        <w:tc>
          <w:tcPr>
            <w:tcW w:w="720" w:type="dxa"/>
            <w:shd w:val="clear" w:color="auto" w:fill="auto"/>
            <w:vAlign w:val="center"/>
          </w:tcPr>
          <w:p w:rsidR="005A577B" w:rsidRPr="00EB3763" w:rsidP="004E2BBF" w14:paraId="1A1A6DCE" w14:textId="77777777">
            <w:pPr>
              <w:pStyle w:val="BodyText"/>
              <w:ind w:left="800" w:hanging="800"/>
              <w:rPr>
                <w:rFonts w:ascii="Arial" w:hAnsi="Arial" w:cs="Arial"/>
                <w:b/>
                <w:sz w:val="22"/>
                <w:szCs w:val="22"/>
              </w:rPr>
            </w:pPr>
          </w:p>
        </w:tc>
        <w:tc>
          <w:tcPr>
            <w:tcW w:w="4496" w:type="dxa"/>
            <w:shd w:val="clear" w:color="auto" w:fill="auto"/>
            <w:vAlign w:val="center"/>
          </w:tcPr>
          <w:p w:rsidR="005A577B" w:rsidRPr="00EB3763" w:rsidP="004E2BBF" w14:paraId="02F348D6" w14:textId="77777777">
            <w:pPr>
              <w:pStyle w:val="BodyText"/>
              <w:ind w:left="800" w:hanging="800"/>
              <w:rPr>
                <w:rFonts w:ascii="Arial" w:hAnsi="Arial" w:cs="Arial"/>
                <w:b/>
                <w:sz w:val="22"/>
                <w:szCs w:val="22"/>
              </w:rPr>
            </w:pPr>
          </w:p>
        </w:tc>
      </w:tr>
      <w:tr w14:paraId="187DC3A4"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46CA979C" w14:textId="77777777">
            <w:pPr>
              <w:pStyle w:val="BodyText"/>
              <w:ind w:left="800" w:hanging="800"/>
              <w:rPr>
                <w:rFonts w:ascii="Arial" w:hAnsi="Arial" w:cs="Arial"/>
                <w:sz w:val="22"/>
                <w:szCs w:val="22"/>
              </w:rPr>
            </w:pPr>
            <w:r w:rsidRPr="00EB3763">
              <w:rPr>
                <w:rFonts w:ascii="Arial" w:hAnsi="Arial" w:cs="Arial"/>
                <w:sz w:val="22"/>
                <w:szCs w:val="22"/>
              </w:rPr>
              <w:t>Remove the potential threat of sharps such as sample probes</w:t>
            </w:r>
          </w:p>
        </w:tc>
        <w:tc>
          <w:tcPr>
            <w:tcW w:w="720" w:type="dxa"/>
            <w:shd w:val="clear" w:color="auto" w:fill="auto"/>
            <w:vAlign w:val="center"/>
          </w:tcPr>
          <w:p w:rsidR="005A577B" w:rsidRPr="00EB3763" w:rsidP="004E2BBF" w14:paraId="65271B0E" w14:textId="77777777">
            <w:pPr>
              <w:pStyle w:val="BodyText"/>
              <w:ind w:left="800" w:hanging="800"/>
              <w:rPr>
                <w:rFonts w:ascii="Arial" w:hAnsi="Arial" w:cs="Arial"/>
                <w:b/>
                <w:sz w:val="22"/>
                <w:szCs w:val="22"/>
              </w:rPr>
            </w:pPr>
          </w:p>
        </w:tc>
        <w:tc>
          <w:tcPr>
            <w:tcW w:w="4496" w:type="dxa"/>
            <w:shd w:val="clear" w:color="auto" w:fill="auto"/>
            <w:vAlign w:val="center"/>
          </w:tcPr>
          <w:p w:rsidR="005A577B" w:rsidRPr="00EB3763" w:rsidP="004E2BBF" w14:paraId="2845CAB1" w14:textId="77777777">
            <w:pPr>
              <w:pStyle w:val="BodyText"/>
              <w:ind w:left="800" w:hanging="800"/>
              <w:rPr>
                <w:rFonts w:ascii="Arial" w:hAnsi="Arial" w:cs="Arial"/>
                <w:b/>
                <w:sz w:val="22"/>
                <w:szCs w:val="22"/>
              </w:rPr>
            </w:pPr>
          </w:p>
        </w:tc>
      </w:tr>
      <w:tr w14:paraId="732D1D77"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2BC72E2A" w14:textId="77777777">
            <w:pPr>
              <w:pStyle w:val="BodyText"/>
              <w:ind w:left="800" w:hanging="800"/>
              <w:rPr>
                <w:rFonts w:ascii="Arial" w:hAnsi="Arial" w:cs="Arial"/>
                <w:sz w:val="22"/>
                <w:szCs w:val="22"/>
              </w:rPr>
            </w:pPr>
            <w:r w:rsidRPr="00EB3763">
              <w:rPr>
                <w:rFonts w:ascii="Arial" w:hAnsi="Arial" w:cs="Arial"/>
                <w:sz w:val="22"/>
                <w:szCs w:val="22"/>
              </w:rPr>
              <w:t>Wrap or seal equipment as designated by vendors and/or safety department</w:t>
            </w:r>
          </w:p>
        </w:tc>
        <w:tc>
          <w:tcPr>
            <w:tcW w:w="720" w:type="dxa"/>
            <w:shd w:val="clear" w:color="auto" w:fill="auto"/>
            <w:vAlign w:val="center"/>
          </w:tcPr>
          <w:p w:rsidR="005A577B" w:rsidRPr="00EB3763" w:rsidP="004E2BBF" w14:paraId="1342D4F5" w14:textId="77777777">
            <w:pPr>
              <w:pStyle w:val="BodyText"/>
              <w:ind w:left="800" w:hanging="800"/>
              <w:rPr>
                <w:rFonts w:ascii="Arial" w:hAnsi="Arial" w:cs="Arial"/>
                <w:b/>
                <w:sz w:val="22"/>
                <w:szCs w:val="22"/>
              </w:rPr>
            </w:pPr>
          </w:p>
        </w:tc>
        <w:tc>
          <w:tcPr>
            <w:tcW w:w="4496" w:type="dxa"/>
            <w:shd w:val="clear" w:color="auto" w:fill="auto"/>
            <w:vAlign w:val="center"/>
          </w:tcPr>
          <w:p w:rsidR="005A577B" w:rsidRPr="00EB3763" w:rsidP="004E2BBF" w14:paraId="05F06A5D" w14:textId="77777777">
            <w:pPr>
              <w:pStyle w:val="BodyText"/>
              <w:ind w:left="800" w:hanging="800"/>
              <w:rPr>
                <w:rFonts w:ascii="Arial" w:hAnsi="Arial" w:cs="Arial"/>
                <w:b/>
                <w:sz w:val="22"/>
                <w:szCs w:val="22"/>
              </w:rPr>
            </w:pPr>
          </w:p>
        </w:tc>
      </w:tr>
      <w:tr w14:paraId="682B4100"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E24874" w:rsidRPr="00EB3763" w:rsidP="004E2BBF" w14:paraId="24D05A77" w14:textId="77777777">
            <w:pPr>
              <w:pStyle w:val="BodyText"/>
              <w:rPr>
                <w:rFonts w:ascii="Arial" w:hAnsi="Arial" w:cs="Arial"/>
                <w:b/>
                <w:sz w:val="22"/>
                <w:szCs w:val="22"/>
              </w:rPr>
            </w:pPr>
            <w:r w:rsidRPr="00EB3763">
              <w:rPr>
                <w:rFonts w:ascii="Arial" w:hAnsi="Arial" w:cs="Arial"/>
                <w:b/>
                <w:sz w:val="22"/>
                <w:szCs w:val="22"/>
              </w:rPr>
              <w:t>Move-in Day</w:t>
            </w:r>
          </w:p>
        </w:tc>
      </w:tr>
      <w:tr w14:paraId="6624BA76"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E24874" w:rsidRPr="00EB3763" w:rsidP="004E2BBF" w14:paraId="5E697890" w14:textId="77777777">
            <w:pPr>
              <w:pStyle w:val="BodyText"/>
              <w:ind w:left="800" w:hanging="800"/>
              <w:rPr>
                <w:rFonts w:ascii="Arial" w:hAnsi="Arial" w:cs="Arial"/>
                <w:sz w:val="22"/>
                <w:szCs w:val="22"/>
              </w:rPr>
            </w:pPr>
            <w:r w:rsidRPr="00EB3763">
              <w:rPr>
                <w:rFonts w:ascii="Arial" w:hAnsi="Arial" w:cs="Arial"/>
                <w:sz w:val="22"/>
                <w:szCs w:val="22"/>
              </w:rPr>
              <w:t>Ensure all telephone and fax lines are working properly.</w:t>
            </w:r>
          </w:p>
        </w:tc>
        <w:tc>
          <w:tcPr>
            <w:tcW w:w="720" w:type="dxa"/>
            <w:shd w:val="clear" w:color="auto" w:fill="auto"/>
            <w:vAlign w:val="center"/>
          </w:tcPr>
          <w:p w:rsidR="00E24874" w:rsidRPr="00EB3763" w:rsidP="004E2BBF" w14:paraId="0F4304CE" w14:textId="77777777">
            <w:pPr>
              <w:pStyle w:val="BodyText"/>
              <w:ind w:left="360"/>
              <w:rPr>
                <w:rFonts w:ascii="Arial" w:hAnsi="Arial" w:cs="Arial"/>
                <w:b/>
                <w:sz w:val="22"/>
                <w:szCs w:val="22"/>
              </w:rPr>
            </w:pPr>
          </w:p>
        </w:tc>
        <w:tc>
          <w:tcPr>
            <w:tcW w:w="4496" w:type="dxa"/>
            <w:shd w:val="clear" w:color="auto" w:fill="auto"/>
            <w:vAlign w:val="center"/>
          </w:tcPr>
          <w:p w:rsidR="00E24874" w:rsidRPr="00EB3763" w:rsidP="004E2BBF" w14:paraId="191C1A2C" w14:textId="77777777">
            <w:pPr>
              <w:pStyle w:val="BodyText"/>
              <w:ind w:left="360"/>
              <w:rPr>
                <w:rFonts w:ascii="Arial" w:hAnsi="Arial" w:cs="Arial"/>
                <w:b/>
                <w:sz w:val="22"/>
                <w:szCs w:val="22"/>
              </w:rPr>
            </w:pPr>
          </w:p>
        </w:tc>
      </w:tr>
      <w:tr w14:paraId="3D2BCF46"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E24874" w:rsidRPr="00EB3763" w:rsidP="004E2BBF" w14:paraId="2A122EB7" w14:textId="77777777">
            <w:pPr>
              <w:pStyle w:val="BodyText"/>
              <w:ind w:left="800" w:hanging="800"/>
              <w:rPr>
                <w:rFonts w:ascii="Arial" w:hAnsi="Arial" w:cs="Arial"/>
                <w:sz w:val="22"/>
                <w:szCs w:val="22"/>
              </w:rPr>
            </w:pPr>
            <w:r w:rsidRPr="00EB3763">
              <w:rPr>
                <w:rFonts w:ascii="Arial" w:hAnsi="Arial" w:cs="Arial"/>
                <w:sz w:val="22"/>
                <w:szCs w:val="22"/>
              </w:rPr>
              <w:t>Distribute new phone numbers to al</w:t>
            </w:r>
            <w:r w:rsidRPr="00EB3763" w:rsidR="00755AF6">
              <w:rPr>
                <w:rFonts w:ascii="Arial" w:hAnsi="Arial" w:cs="Arial"/>
                <w:sz w:val="22"/>
                <w:szCs w:val="22"/>
              </w:rPr>
              <w:t>l personnel.</w:t>
            </w:r>
          </w:p>
        </w:tc>
        <w:tc>
          <w:tcPr>
            <w:tcW w:w="720" w:type="dxa"/>
            <w:shd w:val="clear" w:color="auto" w:fill="auto"/>
            <w:vAlign w:val="center"/>
          </w:tcPr>
          <w:p w:rsidR="00E24874" w:rsidRPr="00EB3763" w:rsidP="004E2BBF" w14:paraId="1696E0E6" w14:textId="77777777">
            <w:pPr>
              <w:pStyle w:val="BodyText"/>
              <w:ind w:left="360"/>
              <w:rPr>
                <w:rFonts w:ascii="Arial" w:hAnsi="Arial" w:cs="Arial"/>
                <w:b/>
                <w:sz w:val="22"/>
                <w:szCs w:val="22"/>
              </w:rPr>
            </w:pPr>
          </w:p>
        </w:tc>
        <w:tc>
          <w:tcPr>
            <w:tcW w:w="4496" w:type="dxa"/>
            <w:shd w:val="clear" w:color="auto" w:fill="auto"/>
            <w:vAlign w:val="center"/>
          </w:tcPr>
          <w:p w:rsidR="00E24874" w:rsidRPr="00EB3763" w:rsidP="004E2BBF" w14:paraId="353E96CC" w14:textId="77777777">
            <w:pPr>
              <w:pStyle w:val="BodyText"/>
              <w:ind w:left="360"/>
              <w:rPr>
                <w:rFonts w:ascii="Arial" w:hAnsi="Arial" w:cs="Arial"/>
                <w:b/>
                <w:sz w:val="22"/>
                <w:szCs w:val="22"/>
              </w:rPr>
            </w:pPr>
          </w:p>
        </w:tc>
      </w:tr>
      <w:tr w14:paraId="048393BA"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E24874" w:rsidRPr="00EB3763" w:rsidP="004E2BBF" w14:paraId="54BB8EFD" w14:textId="77777777">
            <w:pPr>
              <w:pStyle w:val="BodyText"/>
              <w:ind w:left="800" w:hanging="800"/>
              <w:rPr>
                <w:rFonts w:ascii="Arial" w:hAnsi="Arial" w:cs="Arial"/>
                <w:sz w:val="22"/>
                <w:szCs w:val="22"/>
              </w:rPr>
            </w:pPr>
            <w:r w:rsidRPr="00EB3763">
              <w:rPr>
                <w:rFonts w:ascii="Arial" w:hAnsi="Arial" w:cs="Arial"/>
                <w:sz w:val="22"/>
                <w:szCs w:val="22"/>
              </w:rPr>
              <w:t>Confirm IT equipment</w:t>
            </w:r>
            <w:r w:rsidRPr="00EB3763" w:rsidR="00EF1163">
              <w:rPr>
                <w:rFonts w:ascii="Arial" w:hAnsi="Arial" w:cs="Arial"/>
                <w:sz w:val="22"/>
                <w:szCs w:val="22"/>
              </w:rPr>
              <w:t>/phone lines</w:t>
            </w:r>
            <w:r w:rsidRPr="00EB3763">
              <w:rPr>
                <w:rFonts w:ascii="Arial" w:hAnsi="Arial" w:cs="Arial"/>
                <w:sz w:val="22"/>
                <w:szCs w:val="22"/>
              </w:rPr>
              <w:t xml:space="preserve"> working properly.</w:t>
            </w:r>
          </w:p>
        </w:tc>
        <w:tc>
          <w:tcPr>
            <w:tcW w:w="720" w:type="dxa"/>
            <w:shd w:val="clear" w:color="auto" w:fill="auto"/>
            <w:vAlign w:val="center"/>
          </w:tcPr>
          <w:p w:rsidR="00E24874" w:rsidRPr="00EB3763" w:rsidP="004E2BBF" w14:paraId="3A696297" w14:textId="77777777">
            <w:pPr>
              <w:pStyle w:val="BodyText"/>
              <w:ind w:left="360"/>
              <w:rPr>
                <w:rFonts w:ascii="Arial" w:hAnsi="Arial" w:cs="Arial"/>
                <w:b/>
                <w:sz w:val="22"/>
                <w:szCs w:val="22"/>
              </w:rPr>
            </w:pPr>
          </w:p>
        </w:tc>
        <w:tc>
          <w:tcPr>
            <w:tcW w:w="4496" w:type="dxa"/>
            <w:shd w:val="clear" w:color="auto" w:fill="auto"/>
            <w:vAlign w:val="center"/>
          </w:tcPr>
          <w:p w:rsidR="00E24874" w:rsidRPr="00EB3763" w:rsidP="004E2BBF" w14:paraId="77F81D29" w14:textId="77777777">
            <w:pPr>
              <w:pStyle w:val="BodyText"/>
              <w:ind w:left="360"/>
              <w:rPr>
                <w:rFonts w:ascii="Arial" w:hAnsi="Arial" w:cs="Arial"/>
                <w:b/>
                <w:sz w:val="22"/>
                <w:szCs w:val="22"/>
              </w:rPr>
            </w:pPr>
          </w:p>
        </w:tc>
      </w:tr>
      <w:tr w14:paraId="58A5AE6C"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1B55EC" w:rsidRPr="00EB3763" w:rsidP="004E2BBF" w14:paraId="46C6F45A" w14:textId="77777777">
            <w:pPr>
              <w:pStyle w:val="BodyText"/>
              <w:ind w:left="800" w:hanging="800"/>
              <w:rPr>
                <w:rFonts w:ascii="Arial" w:hAnsi="Arial" w:cs="Arial"/>
                <w:sz w:val="22"/>
                <w:szCs w:val="22"/>
              </w:rPr>
            </w:pPr>
            <w:r w:rsidRPr="00EB3763">
              <w:rPr>
                <w:rFonts w:ascii="Arial" w:hAnsi="Arial" w:cs="Arial"/>
                <w:sz w:val="22"/>
                <w:szCs w:val="22"/>
              </w:rPr>
              <w:t>Were new phone/fax numbers necessary? Notify all stakeholders.</w:t>
            </w:r>
          </w:p>
        </w:tc>
        <w:tc>
          <w:tcPr>
            <w:tcW w:w="720" w:type="dxa"/>
            <w:shd w:val="clear" w:color="auto" w:fill="auto"/>
            <w:vAlign w:val="center"/>
          </w:tcPr>
          <w:p w:rsidR="001B55EC" w:rsidRPr="00EB3763" w:rsidP="004E2BBF" w14:paraId="5998F9DC" w14:textId="77777777">
            <w:pPr>
              <w:pStyle w:val="BodyText"/>
              <w:ind w:left="360"/>
              <w:rPr>
                <w:rFonts w:ascii="Arial" w:hAnsi="Arial" w:cs="Arial"/>
                <w:b/>
                <w:sz w:val="22"/>
                <w:szCs w:val="22"/>
              </w:rPr>
            </w:pPr>
          </w:p>
        </w:tc>
        <w:tc>
          <w:tcPr>
            <w:tcW w:w="4496" w:type="dxa"/>
            <w:shd w:val="clear" w:color="auto" w:fill="auto"/>
            <w:vAlign w:val="center"/>
          </w:tcPr>
          <w:p w:rsidR="001B55EC" w:rsidRPr="00EB3763" w:rsidP="004E2BBF" w14:paraId="5CB64C9B" w14:textId="77777777">
            <w:pPr>
              <w:pStyle w:val="BodyText"/>
              <w:ind w:left="360"/>
              <w:rPr>
                <w:rFonts w:ascii="Arial" w:hAnsi="Arial" w:cs="Arial"/>
                <w:b/>
                <w:sz w:val="22"/>
                <w:szCs w:val="22"/>
              </w:rPr>
            </w:pPr>
          </w:p>
        </w:tc>
      </w:tr>
      <w:tr w14:paraId="38C50E3C"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E24874" w:rsidRPr="00EB3763" w:rsidP="004E2BBF" w14:paraId="67215673" w14:textId="77777777">
            <w:pPr>
              <w:pStyle w:val="BodyText"/>
              <w:ind w:left="800" w:hanging="800"/>
              <w:rPr>
                <w:rFonts w:ascii="Arial" w:hAnsi="Arial" w:cs="Arial"/>
                <w:sz w:val="22"/>
                <w:szCs w:val="22"/>
              </w:rPr>
            </w:pPr>
            <w:r w:rsidRPr="00EB3763">
              <w:rPr>
                <w:rFonts w:ascii="Arial" w:hAnsi="Arial" w:cs="Arial"/>
                <w:sz w:val="22"/>
                <w:szCs w:val="22"/>
              </w:rPr>
              <w:t>Inventory all moved material to ensure nothing is missing.</w:t>
            </w:r>
          </w:p>
        </w:tc>
        <w:tc>
          <w:tcPr>
            <w:tcW w:w="720" w:type="dxa"/>
            <w:shd w:val="clear" w:color="auto" w:fill="auto"/>
            <w:vAlign w:val="center"/>
          </w:tcPr>
          <w:p w:rsidR="00E24874" w:rsidRPr="00EB3763" w:rsidP="004E2BBF" w14:paraId="04FE653A" w14:textId="77777777">
            <w:pPr>
              <w:pStyle w:val="BodyText"/>
              <w:ind w:left="360"/>
              <w:rPr>
                <w:rFonts w:ascii="Arial" w:hAnsi="Arial" w:cs="Arial"/>
                <w:b/>
                <w:sz w:val="22"/>
                <w:szCs w:val="22"/>
              </w:rPr>
            </w:pPr>
          </w:p>
        </w:tc>
        <w:tc>
          <w:tcPr>
            <w:tcW w:w="4496" w:type="dxa"/>
            <w:shd w:val="clear" w:color="auto" w:fill="auto"/>
            <w:vAlign w:val="center"/>
          </w:tcPr>
          <w:p w:rsidR="00E24874" w:rsidRPr="00EB3763" w:rsidP="004E2BBF" w14:paraId="2E7E27AE" w14:textId="77777777">
            <w:pPr>
              <w:pStyle w:val="BodyText"/>
              <w:ind w:left="360"/>
              <w:rPr>
                <w:rFonts w:ascii="Arial" w:hAnsi="Arial" w:cs="Arial"/>
                <w:b/>
                <w:sz w:val="22"/>
                <w:szCs w:val="22"/>
              </w:rPr>
            </w:pPr>
          </w:p>
        </w:tc>
      </w:tr>
      <w:tr w14:paraId="3000D868"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5A577B" w:rsidRPr="00EB3763" w:rsidP="004E2BBF" w14:paraId="7ABFED55" w14:textId="77777777">
            <w:pPr>
              <w:pStyle w:val="BodyText"/>
              <w:rPr>
                <w:rFonts w:ascii="Arial" w:hAnsi="Arial" w:cs="Arial"/>
                <w:b/>
                <w:sz w:val="22"/>
                <w:szCs w:val="22"/>
              </w:rPr>
            </w:pPr>
            <w:r w:rsidRPr="00EB3763">
              <w:rPr>
                <w:rFonts w:ascii="Arial" w:hAnsi="Arial" w:cs="Arial"/>
                <w:b/>
                <w:sz w:val="22"/>
                <w:szCs w:val="22"/>
              </w:rPr>
              <w:t>Post Move Follow Up</w:t>
            </w:r>
          </w:p>
        </w:tc>
      </w:tr>
      <w:tr w14:paraId="40583DB0"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2B7AD171" w14:textId="77777777">
            <w:pPr>
              <w:pStyle w:val="BodyText"/>
              <w:rPr>
                <w:rFonts w:ascii="Arial" w:hAnsi="Arial" w:cs="Arial"/>
                <w:sz w:val="22"/>
                <w:szCs w:val="22"/>
              </w:rPr>
            </w:pPr>
            <w:r w:rsidRPr="00EB3763">
              <w:rPr>
                <w:rFonts w:ascii="Arial" w:hAnsi="Arial" w:cs="Arial"/>
                <w:sz w:val="22"/>
                <w:szCs w:val="22"/>
              </w:rPr>
              <w:t>During the move, document problems, challenges, successes and failures, along with any corrective actions</w:t>
            </w:r>
          </w:p>
        </w:tc>
        <w:tc>
          <w:tcPr>
            <w:tcW w:w="720" w:type="dxa"/>
            <w:shd w:val="clear" w:color="auto" w:fill="auto"/>
            <w:vAlign w:val="center"/>
          </w:tcPr>
          <w:p w:rsidR="005A577B" w:rsidRPr="00EB3763" w:rsidP="004E2BBF" w14:paraId="21C1B6B7"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1F8B5C14" w14:textId="77777777">
            <w:pPr>
              <w:pStyle w:val="BodyText"/>
              <w:ind w:left="360"/>
              <w:rPr>
                <w:rFonts w:ascii="Arial" w:hAnsi="Arial" w:cs="Arial"/>
                <w:b/>
                <w:sz w:val="22"/>
                <w:szCs w:val="22"/>
              </w:rPr>
            </w:pPr>
          </w:p>
        </w:tc>
      </w:tr>
      <w:tr w14:paraId="54DF4D49"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14435B49" w14:textId="77777777">
            <w:pPr>
              <w:pStyle w:val="BodyText"/>
              <w:rPr>
                <w:rFonts w:ascii="Arial" w:hAnsi="Arial" w:cs="Arial"/>
                <w:sz w:val="22"/>
                <w:szCs w:val="22"/>
              </w:rPr>
            </w:pPr>
            <w:r w:rsidRPr="00EB3763">
              <w:rPr>
                <w:rFonts w:ascii="Arial" w:hAnsi="Arial" w:cs="Arial"/>
                <w:sz w:val="22"/>
                <w:szCs w:val="22"/>
              </w:rPr>
              <w:t>After completion of the move, create a written Post-Move report to document the above.  This can assist in future moves of your location and be a learning tool for other labs preparing for a move.</w:t>
            </w:r>
          </w:p>
        </w:tc>
        <w:tc>
          <w:tcPr>
            <w:tcW w:w="720" w:type="dxa"/>
            <w:shd w:val="clear" w:color="auto" w:fill="auto"/>
            <w:vAlign w:val="center"/>
          </w:tcPr>
          <w:p w:rsidR="005A577B" w:rsidRPr="00EB3763" w:rsidP="004E2BBF" w14:paraId="7711CAE5"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00A1A90F" w14:textId="77777777">
            <w:pPr>
              <w:pStyle w:val="BodyText"/>
              <w:ind w:left="360"/>
              <w:rPr>
                <w:rFonts w:ascii="Arial" w:hAnsi="Arial" w:cs="Arial"/>
                <w:b/>
                <w:sz w:val="22"/>
                <w:szCs w:val="22"/>
              </w:rPr>
            </w:pPr>
          </w:p>
        </w:tc>
      </w:tr>
      <w:tr w14:paraId="2E094523" w14:textId="77777777" w:rsidTr="00D802DD">
        <w:tblPrEx>
          <w:tblW w:w="14666" w:type="dxa"/>
          <w:jc w:val="center"/>
          <w:tblLayout w:type="fixed"/>
          <w:tblLook w:val="0000"/>
        </w:tblPrEx>
        <w:trPr>
          <w:cantSplit/>
          <w:trHeight w:val="432"/>
          <w:jc w:val="center"/>
        </w:trPr>
        <w:tc>
          <w:tcPr>
            <w:tcW w:w="9450" w:type="dxa"/>
            <w:shd w:val="clear" w:color="auto" w:fill="auto"/>
            <w:vAlign w:val="center"/>
          </w:tcPr>
          <w:p w:rsidR="005A577B" w:rsidRPr="00EB3763" w:rsidP="004E2BBF" w14:paraId="15A4C323" w14:textId="77777777">
            <w:pPr>
              <w:pStyle w:val="BodyText"/>
              <w:rPr>
                <w:rFonts w:ascii="Arial" w:hAnsi="Arial" w:cs="Arial"/>
                <w:sz w:val="22"/>
                <w:szCs w:val="22"/>
              </w:rPr>
            </w:pPr>
            <w:r w:rsidRPr="00EB3763">
              <w:rPr>
                <w:rFonts w:ascii="Arial" w:hAnsi="Arial" w:cs="Arial"/>
                <w:sz w:val="22"/>
                <w:szCs w:val="22"/>
              </w:rPr>
              <w:t>Communicate with accreditation agencies, DAIDS and networks that move has been completed</w:t>
            </w:r>
          </w:p>
        </w:tc>
        <w:tc>
          <w:tcPr>
            <w:tcW w:w="720" w:type="dxa"/>
            <w:shd w:val="clear" w:color="auto" w:fill="auto"/>
            <w:vAlign w:val="center"/>
          </w:tcPr>
          <w:p w:rsidR="005A577B" w:rsidRPr="00EB3763" w:rsidP="004E2BBF" w14:paraId="6CDEDDF1" w14:textId="77777777">
            <w:pPr>
              <w:pStyle w:val="BodyText"/>
              <w:ind w:left="360"/>
              <w:rPr>
                <w:rFonts w:ascii="Arial" w:hAnsi="Arial" w:cs="Arial"/>
                <w:b/>
                <w:sz w:val="22"/>
                <w:szCs w:val="22"/>
              </w:rPr>
            </w:pPr>
          </w:p>
        </w:tc>
        <w:tc>
          <w:tcPr>
            <w:tcW w:w="4496" w:type="dxa"/>
            <w:shd w:val="clear" w:color="auto" w:fill="auto"/>
            <w:vAlign w:val="center"/>
          </w:tcPr>
          <w:p w:rsidR="005A577B" w:rsidRPr="00EB3763" w:rsidP="004E2BBF" w14:paraId="3CF56AA6" w14:textId="77777777">
            <w:pPr>
              <w:pStyle w:val="BodyText"/>
              <w:ind w:left="360"/>
              <w:rPr>
                <w:rFonts w:ascii="Arial" w:hAnsi="Arial" w:cs="Arial"/>
                <w:b/>
                <w:sz w:val="22"/>
                <w:szCs w:val="22"/>
              </w:rPr>
            </w:pPr>
          </w:p>
        </w:tc>
      </w:tr>
    </w:tbl>
    <w:p w:rsidR="000C013C" w:rsidRPr="00EB3763" w14:paraId="34AE1998" w14:textId="77777777">
      <w:pPr>
        <w:rPr>
          <w:rFonts w:ascii="Arial" w:hAnsi="Arial" w:cs="Arial"/>
          <w:sz w:val="22"/>
          <w:szCs w:val="22"/>
        </w:rPr>
      </w:pPr>
    </w:p>
    <w:p w:rsidR="00237087" w14:paraId="1618B9CF" w14:textId="13665F3A">
      <w:pPr>
        <w:rPr>
          <w:rFonts w:ascii="Arial" w:hAnsi="Arial" w:cs="Arial"/>
          <w:sz w:val="22"/>
          <w:szCs w:val="22"/>
        </w:rPr>
      </w:pPr>
      <w:r>
        <w:rPr>
          <w:rFonts w:ascii="Arial" w:hAnsi="Arial" w:cs="Arial"/>
          <w:sz w:val="22"/>
          <w:szCs w:val="22"/>
        </w:rPr>
        <w:br w:type="page"/>
      </w:r>
    </w:p>
    <w:tbl>
      <w:tblPr>
        <w:tblW w:w="14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gridCol w:w="540"/>
        <w:gridCol w:w="4046"/>
      </w:tblGrid>
      <w:tr w14:paraId="427FD361" w14:textId="77777777" w:rsidTr="00FA6FE6">
        <w:tblPrEx>
          <w:tblW w:w="14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692"/>
          <w:jc w:val="center"/>
        </w:trPr>
        <w:tc>
          <w:tcPr>
            <w:tcW w:w="14666" w:type="dxa"/>
            <w:gridSpan w:val="3"/>
            <w:tcBorders>
              <w:top w:val="nil"/>
              <w:left w:val="nil"/>
              <w:right w:val="nil"/>
            </w:tcBorders>
            <w:vAlign w:val="center"/>
          </w:tcPr>
          <w:p w:rsidR="00D800FC" w:rsidRPr="00EB3763" w:rsidP="00501449" w14:paraId="04761E94" w14:textId="541F573E">
            <w:pPr>
              <w:pStyle w:val="BodyText"/>
              <w:jc w:val="center"/>
              <w:rPr>
                <w:rFonts w:ascii="Arial" w:hAnsi="Arial" w:cs="Arial"/>
                <w:b/>
                <w:bCs/>
                <w:sz w:val="22"/>
                <w:szCs w:val="22"/>
              </w:rPr>
            </w:pPr>
            <w:r w:rsidRPr="00237087">
              <w:rPr>
                <w:rFonts w:ascii="Arial" w:hAnsi="Arial" w:cs="Arial"/>
                <w:b/>
                <w:bCs/>
                <w:sz w:val="28"/>
                <w:szCs w:val="22"/>
              </w:rPr>
              <w:t>Laboratory Relocation Audit Reference Checklist</w:t>
            </w:r>
          </w:p>
        </w:tc>
      </w:tr>
      <w:tr w14:paraId="5C583417" w14:textId="77777777" w:rsidTr="00D802DD">
        <w:tblPrEx>
          <w:tblW w:w="14666" w:type="dxa"/>
          <w:jc w:val="center"/>
          <w:tblLayout w:type="fixed"/>
          <w:tblLook w:val="0000"/>
        </w:tblPrEx>
        <w:trPr>
          <w:cantSplit/>
          <w:trHeight w:val="85"/>
          <w:jc w:val="center"/>
        </w:trPr>
        <w:tc>
          <w:tcPr>
            <w:tcW w:w="10080" w:type="dxa"/>
            <w:shd w:val="clear" w:color="auto" w:fill="auto"/>
            <w:vAlign w:val="center"/>
          </w:tcPr>
          <w:p w:rsidR="00D800FC" w:rsidRPr="00D800FC" w:rsidP="00237087" w14:paraId="3CDD123F" w14:textId="77AD6E09">
            <w:pPr>
              <w:pStyle w:val="BodyText"/>
              <w:jc w:val="center"/>
              <w:rPr>
                <w:rFonts w:ascii="Arial" w:hAnsi="Arial" w:cs="Arial"/>
                <w:color w:val="FF0000"/>
              </w:rPr>
            </w:pPr>
            <w:r w:rsidRPr="00237087">
              <w:rPr>
                <w:rFonts w:ascii="Arial" w:hAnsi="Arial" w:cs="Arial"/>
                <w:b/>
                <w:sz w:val="24"/>
              </w:rPr>
              <w:t>Audit Reference and Guidelines for Laboratory Staff</w:t>
            </w:r>
          </w:p>
        </w:tc>
        <w:tc>
          <w:tcPr>
            <w:tcW w:w="540" w:type="dxa"/>
            <w:shd w:val="clear" w:color="auto" w:fill="auto"/>
            <w:vAlign w:val="center"/>
          </w:tcPr>
          <w:p w:rsidR="00D800FC" w:rsidRPr="00D800FC" w:rsidP="00237087" w14:paraId="0811C4D8" w14:textId="77777777">
            <w:pPr>
              <w:pStyle w:val="BodyText"/>
              <w:jc w:val="center"/>
              <w:rPr>
                <w:rFonts w:ascii="Arial" w:hAnsi="Arial" w:cs="Arial"/>
              </w:rPr>
            </w:pPr>
            <w:r w:rsidRPr="00D800FC">
              <w:rPr>
                <w:rFonts w:ascii="Wingdings" w:hAnsi="Wingdings" w:cs="Arial"/>
                <w:sz w:val="40"/>
              </w:rPr>
              <w:sym w:font="Wingdings" w:char="F0FC"/>
            </w:r>
          </w:p>
        </w:tc>
        <w:tc>
          <w:tcPr>
            <w:tcW w:w="4046" w:type="dxa"/>
            <w:shd w:val="clear" w:color="auto" w:fill="auto"/>
            <w:vAlign w:val="center"/>
          </w:tcPr>
          <w:p w:rsidR="00D800FC" w:rsidRPr="00D800FC" w:rsidP="00237087" w14:paraId="2CB950A9" w14:textId="77777777">
            <w:pPr>
              <w:pStyle w:val="BodyText"/>
              <w:jc w:val="center"/>
              <w:rPr>
                <w:rFonts w:ascii="Arial" w:hAnsi="Arial" w:cs="Arial"/>
                <w:b/>
              </w:rPr>
            </w:pPr>
            <w:r w:rsidRPr="00237087">
              <w:rPr>
                <w:rFonts w:ascii="Arial" w:hAnsi="Arial" w:cs="Arial"/>
                <w:b/>
                <w:sz w:val="24"/>
              </w:rPr>
              <w:t>Notes/comments</w:t>
            </w:r>
          </w:p>
        </w:tc>
      </w:tr>
      <w:tr w14:paraId="4A877652"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D800FC" w:rsidP="00501449" w14:paraId="3ED3483F" w14:textId="060E8A14">
            <w:pPr>
              <w:pStyle w:val="BodyText"/>
              <w:rPr>
                <w:rFonts w:ascii="Arial" w:hAnsi="Arial" w:cs="Arial"/>
                <w:b/>
                <w:sz w:val="22"/>
                <w:szCs w:val="22"/>
              </w:rPr>
            </w:pPr>
            <w:r>
              <w:rPr>
                <w:rFonts w:ascii="Arial" w:hAnsi="Arial" w:cs="Arial"/>
                <w:b/>
                <w:sz w:val="22"/>
                <w:szCs w:val="22"/>
              </w:rPr>
              <w:t>I. External Quality Assurance</w:t>
            </w:r>
          </w:p>
        </w:tc>
      </w:tr>
      <w:tr w14:paraId="5A7A3043"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D800FC" w:rsidP="00FD1F51" w14:paraId="2C8BECD9" w14:textId="5177EE25">
            <w:pPr>
              <w:pStyle w:val="BodyText"/>
              <w:spacing w:before="240"/>
              <w:rPr>
                <w:rFonts w:ascii="Arial" w:hAnsi="Arial" w:cs="Arial"/>
                <w:sz w:val="22"/>
                <w:szCs w:val="22"/>
              </w:rPr>
            </w:pPr>
            <w:bookmarkStart w:id="2" w:name="_Hlk168658044"/>
            <w:r>
              <w:rPr>
                <w:rFonts w:ascii="Arial" w:hAnsi="Arial" w:cs="Arial"/>
                <w:sz w:val="22"/>
                <w:szCs w:val="22"/>
              </w:rPr>
              <w:t>I.</w:t>
            </w:r>
            <w:r w:rsidR="007F325F">
              <w:rPr>
                <w:rFonts w:ascii="Arial" w:hAnsi="Arial" w:cs="Arial"/>
                <w:sz w:val="22"/>
                <w:szCs w:val="22"/>
              </w:rPr>
              <w:t>1</w:t>
            </w:r>
            <w:r>
              <w:rPr>
                <w:rFonts w:ascii="Arial" w:hAnsi="Arial" w:cs="Arial"/>
                <w:sz w:val="22"/>
                <w:szCs w:val="22"/>
              </w:rPr>
              <w:t xml:space="preserve">. </w:t>
            </w:r>
            <w:r w:rsidRPr="00747744" w:rsidR="00747744">
              <w:rPr>
                <w:rFonts w:ascii="Arial" w:hAnsi="Arial" w:cs="Arial"/>
                <w:sz w:val="22"/>
                <w:szCs w:val="22"/>
              </w:rPr>
              <w:t>Does the laboratory participate in any external proficiency programs for DAIDS-supported protocol-related assays?</w:t>
            </w:r>
          </w:p>
          <w:p w:rsidR="002F1BE8" w:rsidP="00FD1F51" w14:paraId="0E4FB0F5" w14:textId="77777777">
            <w:pPr>
              <w:pStyle w:val="BodyText"/>
              <w:ind w:left="360"/>
              <w:rPr>
                <w:rFonts w:ascii="Arial" w:hAnsi="Arial" w:cs="Arial"/>
                <w:color w:val="FF0000"/>
                <w:sz w:val="22"/>
                <w:szCs w:val="22"/>
              </w:rPr>
            </w:pPr>
          </w:p>
          <w:p w:rsidR="00FD1F51" w:rsidRPr="00FD1F51" w:rsidP="004B6DCD" w14:paraId="64C9CCF3" w14:textId="77777777">
            <w:pPr>
              <w:pStyle w:val="BodyText"/>
              <w:numPr>
                <w:ilvl w:val="0"/>
                <w:numId w:val="2"/>
              </w:numPr>
              <w:ind w:left="720"/>
              <w:rPr>
                <w:rFonts w:ascii="Arial" w:hAnsi="Arial" w:cs="Arial"/>
                <w:color w:val="FF0000"/>
                <w:sz w:val="22"/>
                <w:szCs w:val="22"/>
              </w:rPr>
            </w:pPr>
            <w:r>
              <w:rPr>
                <w:rFonts w:ascii="Arial" w:hAnsi="Arial" w:cs="Arial"/>
                <w:sz w:val="22"/>
                <w:szCs w:val="22"/>
              </w:rPr>
              <w:t>Ensure that there is no interruption or delay in proficiency testing due to relocation activities.</w:t>
            </w:r>
          </w:p>
          <w:p w:rsidR="002F1BE8" w:rsidRPr="00EB3763" w:rsidP="004B6DCD" w14:paraId="49D31509" w14:textId="22D51D17">
            <w:pPr>
              <w:pStyle w:val="BodyText"/>
              <w:numPr>
                <w:ilvl w:val="0"/>
                <w:numId w:val="2"/>
              </w:numPr>
              <w:spacing w:after="240"/>
              <w:ind w:left="720"/>
              <w:rPr>
                <w:rFonts w:ascii="Arial" w:hAnsi="Arial" w:cs="Arial"/>
                <w:color w:val="FF0000"/>
                <w:sz w:val="22"/>
                <w:szCs w:val="22"/>
              </w:rPr>
            </w:pPr>
            <w:r>
              <w:rPr>
                <w:rFonts w:ascii="Arial" w:hAnsi="Arial" w:cs="Arial"/>
                <w:sz w:val="22"/>
                <w:szCs w:val="22"/>
              </w:rPr>
              <w:t xml:space="preserve">Request extensions from </w:t>
            </w:r>
            <w:r w:rsidR="00FD1F51">
              <w:rPr>
                <w:rFonts w:ascii="Arial" w:hAnsi="Arial" w:cs="Arial"/>
                <w:sz w:val="22"/>
                <w:szCs w:val="22"/>
              </w:rPr>
              <w:t>p</w:t>
            </w:r>
            <w:r>
              <w:rPr>
                <w:rFonts w:ascii="Arial" w:hAnsi="Arial" w:cs="Arial"/>
                <w:sz w:val="22"/>
                <w:szCs w:val="22"/>
              </w:rPr>
              <w:t>SMILE as needed if testing will be impacted by the lab move.</w:t>
            </w:r>
          </w:p>
        </w:tc>
        <w:tc>
          <w:tcPr>
            <w:tcW w:w="540" w:type="dxa"/>
            <w:shd w:val="clear" w:color="auto" w:fill="auto"/>
            <w:vAlign w:val="center"/>
          </w:tcPr>
          <w:p w:rsidR="00D800FC" w:rsidRPr="00EB3763" w:rsidP="00501449" w14:paraId="41DACDAA" w14:textId="77777777">
            <w:pPr>
              <w:pStyle w:val="BodyText"/>
              <w:rPr>
                <w:rFonts w:ascii="Arial" w:hAnsi="Arial" w:cs="Arial"/>
                <w:sz w:val="22"/>
                <w:szCs w:val="22"/>
              </w:rPr>
            </w:pPr>
          </w:p>
        </w:tc>
        <w:tc>
          <w:tcPr>
            <w:tcW w:w="4046" w:type="dxa"/>
            <w:shd w:val="clear" w:color="auto" w:fill="auto"/>
            <w:vAlign w:val="center"/>
          </w:tcPr>
          <w:p w:rsidR="00D800FC" w:rsidRPr="00EB3763" w:rsidP="00501449" w14:paraId="0210D2F8" w14:textId="77777777">
            <w:pPr>
              <w:pStyle w:val="BodyText"/>
              <w:ind w:left="360"/>
              <w:rPr>
                <w:rFonts w:ascii="Arial" w:hAnsi="Arial" w:cs="Arial"/>
                <w:b/>
                <w:sz w:val="22"/>
                <w:szCs w:val="22"/>
              </w:rPr>
            </w:pPr>
          </w:p>
        </w:tc>
      </w:tr>
      <w:bookmarkEnd w:id="2"/>
      <w:tr w14:paraId="1C483EB9"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D800FC" w:rsidRPr="00EB3763" w:rsidP="00501449" w14:paraId="68E7B644" w14:textId="5C6D6C9E">
            <w:pPr>
              <w:pStyle w:val="BodyText"/>
              <w:rPr>
                <w:rFonts w:ascii="Arial" w:hAnsi="Arial" w:cs="Arial"/>
                <w:b/>
                <w:sz w:val="22"/>
                <w:szCs w:val="22"/>
              </w:rPr>
            </w:pPr>
            <w:r>
              <w:rPr>
                <w:rFonts w:ascii="Arial" w:hAnsi="Arial" w:cs="Arial"/>
                <w:b/>
                <w:bCs/>
                <w:sz w:val="22"/>
                <w:szCs w:val="22"/>
              </w:rPr>
              <w:t>II. Organization and Personnel</w:t>
            </w:r>
          </w:p>
        </w:tc>
      </w:tr>
      <w:tr w14:paraId="23276BBA"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2F1BE8" w:rsidP="00FD1F51" w14:paraId="4ABB2615" w14:textId="227A3BC9">
            <w:pPr>
              <w:pStyle w:val="BodyText"/>
              <w:spacing w:before="240"/>
              <w:rPr>
                <w:rFonts w:ascii="Arial" w:hAnsi="Arial" w:cs="Arial"/>
                <w:sz w:val="22"/>
                <w:szCs w:val="22"/>
              </w:rPr>
            </w:pPr>
            <w:bookmarkStart w:id="3" w:name="_Hlk168658070"/>
            <w:r>
              <w:rPr>
                <w:rFonts w:ascii="Arial" w:hAnsi="Arial" w:cs="Arial"/>
                <w:sz w:val="22"/>
                <w:szCs w:val="22"/>
              </w:rPr>
              <w:t>II.</w:t>
            </w:r>
            <w:r w:rsidR="00747744">
              <w:rPr>
                <w:rFonts w:ascii="Arial" w:hAnsi="Arial" w:cs="Arial"/>
                <w:sz w:val="22"/>
                <w:szCs w:val="22"/>
              </w:rPr>
              <w:t>D</w:t>
            </w:r>
            <w:r>
              <w:rPr>
                <w:rFonts w:ascii="Arial" w:hAnsi="Arial" w:cs="Arial"/>
                <w:sz w:val="22"/>
                <w:szCs w:val="22"/>
              </w:rPr>
              <w:t xml:space="preserve">. </w:t>
            </w:r>
            <w:r w:rsidRPr="00747744" w:rsidR="00747744">
              <w:rPr>
                <w:rFonts w:ascii="Arial" w:hAnsi="Arial" w:cs="Arial"/>
                <w:sz w:val="22"/>
                <w:szCs w:val="22"/>
              </w:rPr>
              <w:t>Has the laboratory been certified by any regulatory/accrediting agency?</w:t>
            </w:r>
          </w:p>
          <w:p w:rsidR="002F1BE8" w:rsidP="00FD1F51" w14:paraId="030C17A8" w14:textId="77777777">
            <w:pPr>
              <w:pStyle w:val="BodyText"/>
              <w:ind w:left="360"/>
              <w:rPr>
                <w:rFonts w:ascii="Arial" w:hAnsi="Arial" w:cs="Arial"/>
                <w:color w:val="FF0000"/>
                <w:sz w:val="22"/>
                <w:szCs w:val="22"/>
              </w:rPr>
            </w:pPr>
          </w:p>
          <w:p w:rsidR="002F1BE8" w:rsidP="004B6DCD" w14:paraId="303DFBDC" w14:textId="037541CC">
            <w:pPr>
              <w:pStyle w:val="BodyText"/>
              <w:numPr>
                <w:ilvl w:val="0"/>
                <w:numId w:val="7"/>
              </w:numPr>
              <w:ind w:left="720"/>
              <w:rPr>
                <w:rFonts w:ascii="Arial" w:hAnsi="Arial" w:cs="Arial"/>
                <w:sz w:val="22"/>
                <w:szCs w:val="22"/>
              </w:rPr>
            </w:pPr>
            <w:r>
              <w:rPr>
                <w:rFonts w:ascii="Arial" w:hAnsi="Arial" w:cs="Arial"/>
                <w:sz w:val="22"/>
                <w:szCs w:val="22"/>
              </w:rPr>
              <w:t xml:space="preserve">Notify your regulatory agency (e.g. CAP, SANAS) and DAIDS of your intention to move.  Submit relocation plan to DAIDS and </w:t>
            </w:r>
            <w:r w:rsidR="00FD1F51">
              <w:rPr>
                <w:rFonts w:ascii="Arial" w:hAnsi="Arial" w:cs="Arial"/>
                <w:sz w:val="22"/>
                <w:szCs w:val="22"/>
              </w:rPr>
              <w:t>p</w:t>
            </w:r>
            <w:r>
              <w:rPr>
                <w:rFonts w:ascii="Arial" w:hAnsi="Arial" w:cs="Arial"/>
                <w:sz w:val="22"/>
                <w:szCs w:val="22"/>
              </w:rPr>
              <w:t>SMILE at least one month prior to the move.</w:t>
            </w:r>
          </w:p>
          <w:p w:rsidR="002F1BE8" w:rsidRPr="00EB3763" w:rsidP="004B6DCD" w14:paraId="4EBCBE4A" w14:textId="54F3FDB0">
            <w:pPr>
              <w:pStyle w:val="BodyText"/>
              <w:numPr>
                <w:ilvl w:val="0"/>
                <w:numId w:val="7"/>
              </w:numPr>
              <w:spacing w:after="240"/>
              <w:ind w:left="720"/>
              <w:rPr>
                <w:rFonts w:ascii="Arial" w:hAnsi="Arial" w:cs="Arial"/>
                <w:color w:val="FF0000"/>
                <w:sz w:val="22"/>
                <w:szCs w:val="22"/>
              </w:rPr>
            </w:pPr>
            <w:r>
              <w:rPr>
                <w:rFonts w:ascii="Arial" w:hAnsi="Arial" w:cs="Arial"/>
                <w:sz w:val="22"/>
                <w:szCs w:val="22"/>
              </w:rPr>
              <w:t>Are there any additional requirements or inspections needed from your accrediting agency?</w:t>
            </w:r>
          </w:p>
        </w:tc>
        <w:tc>
          <w:tcPr>
            <w:tcW w:w="540" w:type="dxa"/>
            <w:shd w:val="clear" w:color="auto" w:fill="auto"/>
            <w:vAlign w:val="center"/>
          </w:tcPr>
          <w:p w:rsidR="002F1BE8" w:rsidRPr="00EB3763" w:rsidP="00501449" w14:paraId="39DCFD2B" w14:textId="77777777">
            <w:pPr>
              <w:pStyle w:val="BodyText"/>
              <w:rPr>
                <w:rFonts w:ascii="Arial" w:hAnsi="Arial" w:cs="Arial"/>
                <w:sz w:val="22"/>
                <w:szCs w:val="22"/>
              </w:rPr>
            </w:pPr>
          </w:p>
        </w:tc>
        <w:tc>
          <w:tcPr>
            <w:tcW w:w="4046" w:type="dxa"/>
            <w:shd w:val="clear" w:color="auto" w:fill="auto"/>
            <w:vAlign w:val="center"/>
          </w:tcPr>
          <w:p w:rsidR="002F1BE8" w:rsidRPr="00EB3763" w:rsidP="00501449" w14:paraId="6DE91DC1" w14:textId="77777777">
            <w:pPr>
              <w:pStyle w:val="BodyText"/>
              <w:ind w:left="360"/>
              <w:rPr>
                <w:rFonts w:ascii="Arial" w:hAnsi="Arial" w:cs="Arial"/>
                <w:b/>
                <w:sz w:val="22"/>
                <w:szCs w:val="22"/>
              </w:rPr>
            </w:pPr>
          </w:p>
        </w:tc>
      </w:tr>
      <w:bookmarkEnd w:id="3"/>
      <w:tr w14:paraId="1945E063"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E44406" w:rsidP="00501449" w14:paraId="48D7C8F9" w14:textId="77777777">
            <w:pPr>
              <w:pStyle w:val="BodyText"/>
              <w:rPr>
                <w:rFonts w:ascii="Arial" w:hAnsi="Arial" w:cs="Arial"/>
                <w:b/>
                <w:bCs/>
                <w:sz w:val="22"/>
                <w:szCs w:val="22"/>
              </w:rPr>
            </w:pPr>
            <w:r>
              <w:rPr>
                <w:rFonts w:ascii="Arial" w:hAnsi="Arial" w:cs="Arial"/>
                <w:b/>
                <w:sz w:val="22"/>
                <w:szCs w:val="22"/>
              </w:rPr>
              <w:t>V. LIS</w:t>
            </w:r>
          </w:p>
        </w:tc>
      </w:tr>
      <w:tr w14:paraId="60822262"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28BDFDF9" w14:textId="77777777">
            <w:pPr>
              <w:pStyle w:val="BodyText"/>
              <w:spacing w:before="240"/>
              <w:rPr>
                <w:rFonts w:ascii="Arial" w:hAnsi="Arial" w:cs="Arial"/>
                <w:sz w:val="22"/>
                <w:szCs w:val="22"/>
              </w:rPr>
            </w:pPr>
            <w:r>
              <w:rPr>
                <w:rFonts w:ascii="Arial" w:hAnsi="Arial" w:cs="Arial"/>
                <w:sz w:val="22"/>
                <w:szCs w:val="22"/>
              </w:rPr>
              <w:t>V.B. Is an LIS utilized in this laboratory?</w:t>
            </w:r>
          </w:p>
          <w:p w:rsidR="00E44406" w:rsidP="00501449" w14:paraId="1BC5024A" w14:textId="77777777">
            <w:pPr>
              <w:pStyle w:val="BodyText"/>
              <w:ind w:left="360"/>
              <w:rPr>
                <w:rFonts w:ascii="Arial" w:hAnsi="Arial" w:cs="Arial"/>
                <w:sz w:val="22"/>
                <w:szCs w:val="22"/>
              </w:rPr>
            </w:pPr>
          </w:p>
          <w:p w:rsidR="00E44406" w:rsidP="00E44406" w14:paraId="6FF599A3" w14:textId="77777777">
            <w:pPr>
              <w:pStyle w:val="BodyText"/>
              <w:numPr>
                <w:ilvl w:val="0"/>
                <w:numId w:val="27"/>
              </w:numPr>
              <w:rPr>
                <w:rFonts w:ascii="Arial" w:hAnsi="Arial" w:cs="Arial"/>
                <w:sz w:val="22"/>
                <w:szCs w:val="22"/>
              </w:rPr>
            </w:pPr>
            <w:r>
              <w:rPr>
                <w:rFonts w:ascii="Arial" w:hAnsi="Arial" w:cs="Arial"/>
                <w:sz w:val="22"/>
                <w:szCs w:val="22"/>
              </w:rPr>
              <w:t>Contact service representative for assistance in moving/installing the LIS in the new location.</w:t>
            </w:r>
          </w:p>
          <w:p w:rsidR="00E44406" w:rsidRPr="00EB3763" w:rsidP="00E44406" w14:paraId="3C13EA5E" w14:textId="77777777">
            <w:pPr>
              <w:pStyle w:val="BodyText"/>
              <w:numPr>
                <w:ilvl w:val="0"/>
                <w:numId w:val="27"/>
              </w:numPr>
              <w:spacing w:after="240"/>
              <w:rPr>
                <w:rFonts w:ascii="Arial" w:hAnsi="Arial" w:cs="Arial"/>
                <w:color w:val="FF0000"/>
                <w:sz w:val="22"/>
                <w:szCs w:val="22"/>
              </w:rPr>
            </w:pPr>
            <w:r>
              <w:rPr>
                <w:rFonts w:ascii="Arial" w:hAnsi="Arial" w:cs="Arial"/>
                <w:sz w:val="22"/>
                <w:szCs w:val="22"/>
              </w:rPr>
              <w:t>Validate functionality of LIS after installation.</w:t>
            </w:r>
          </w:p>
        </w:tc>
        <w:tc>
          <w:tcPr>
            <w:tcW w:w="540" w:type="dxa"/>
            <w:shd w:val="clear" w:color="auto" w:fill="auto"/>
            <w:vAlign w:val="center"/>
          </w:tcPr>
          <w:p w:rsidR="00E44406" w:rsidRPr="00EB3763" w:rsidP="00501449" w14:paraId="6312DE34"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65E36AB9" w14:textId="77777777">
            <w:pPr>
              <w:pStyle w:val="BodyText"/>
              <w:ind w:left="360"/>
              <w:rPr>
                <w:rFonts w:ascii="Arial" w:hAnsi="Arial" w:cs="Arial"/>
                <w:b/>
                <w:sz w:val="22"/>
                <w:szCs w:val="22"/>
              </w:rPr>
            </w:pPr>
          </w:p>
        </w:tc>
      </w:tr>
      <w:tr w14:paraId="426A8FD5"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E44406" w:rsidP="00501449" w14:paraId="7B6DE802" w14:textId="77777777">
            <w:pPr>
              <w:pStyle w:val="BodyText"/>
              <w:rPr>
                <w:rFonts w:ascii="Arial" w:hAnsi="Arial" w:cs="Arial"/>
                <w:b/>
                <w:bCs/>
                <w:sz w:val="22"/>
                <w:szCs w:val="22"/>
              </w:rPr>
            </w:pPr>
            <w:r>
              <w:rPr>
                <w:rFonts w:ascii="Arial" w:hAnsi="Arial" w:cs="Arial"/>
                <w:b/>
                <w:sz w:val="22"/>
                <w:szCs w:val="22"/>
              </w:rPr>
              <w:t>VI. LDMS</w:t>
            </w:r>
          </w:p>
        </w:tc>
      </w:tr>
      <w:tr w14:paraId="508EA850"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0D1CC901" w14:textId="77777777">
            <w:pPr>
              <w:pStyle w:val="BodyText"/>
              <w:spacing w:before="240"/>
              <w:rPr>
                <w:rFonts w:ascii="Arial" w:hAnsi="Arial" w:cs="Arial"/>
                <w:sz w:val="22"/>
                <w:szCs w:val="22"/>
              </w:rPr>
            </w:pPr>
            <w:r>
              <w:rPr>
                <w:rFonts w:ascii="Arial" w:hAnsi="Arial" w:cs="Arial"/>
                <w:sz w:val="22"/>
                <w:szCs w:val="22"/>
              </w:rPr>
              <w:t>VI.A. Does the laboratory contain an LDMS?</w:t>
            </w:r>
          </w:p>
          <w:p w:rsidR="00E44406" w:rsidP="00501449" w14:paraId="2457F10C" w14:textId="77777777">
            <w:pPr>
              <w:pStyle w:val="BodyText"/>
              <w:ind w:left="360"/>
              <w:rPr>
                <w:rFonts w:ascii="Arial" w:hAnsi="Arial" w:cs="Arial"/>
                <w:sz w:val="22"/>
                <w:szCs w:val="22"/>
              </w:rPr>
            </w:pPr>
          </w:p>
          <w:p w:rsidR="00E44406" w:rsidP="00E44406" w14:paraId="5CC7305A" w14:textId="77777777">
            <w:pPr>
              <w:pStyle w:val="BodyText"/>
              <w:numPr>
                <w:ilvl w:val="0"/>
                <w:numId w:val="28"/>
              </w:numPr>
              <w:rPr>
                <w:rFonts w:ascii="Arial" w:hAnsi="Arial" w:cs="Arial"/>
                <w:sz w:val="22"/>
                <w:szCs w:val="22"/>
              </w:rPr>
            </w:pPr>
            <w:r>
              <w:rPr>
                <w:rFonts w:ascii="Arial" w:hAnsi="Arial" w:cs="Arial"/>
                <w:sz w:val="22"/>
                <w:szCs w:val="22"/>
              </w:rPr>
              <w:t>Contact equipment representative for assistance in moving/installing the LDMS in the new location.</w:t>
            </w:r>
          </w:p>
          <w:p w:rsidR="00E44406" w:rsidRPr="00EB3763" w:rsidP="00E44406" w14:paraId="6096C21D" w14:textId="77777777">
            <w:pPr>
              <w:pStyle w:val="BodyText"/>
              <w:numPr>
                <w:ilvl w:val="0"/>
                <w:numId w:val="28"/>
              </w:numPr>
              <w:spacing w:after="240"/>
              <w:rPr>
                <w:rFonts w:ascii="Arial" w:hAnsi="Arial" w:cs="Arial"/>
                <w:color w:val="FF0000"/>
                <w:sz w:val="22"/>
                <w:szCs w:val="22"/>
              </w:rPr>
            </w:pPr>
            <w:r>
              <w:rPr>
                <w:rFonts w:ascii="Arial" w:hAnsi="Arial" w:cs="Arial"/>
                <w:sz w:val="22"/>
                <w:szCs w:val="22"/>
              </w:rPr>
              <w:t>Validate functionality of LDMS after installation following guidelines from manufacturer.</w:t>
            </w:r>
          </w:p>
        </w:tc>
        <w:tc>
          <w:tcPr>
            <w:tcW w:w="540" w:type="dxa"/>
            <w:shd w:val="clear" w:color="auto" w:fill="auto"/>
            <w:vAlign w:val="center"/>
          </w:tcPr>
          <w:p w:rsidR="00E44406" w:rsidRPr="00EB3763" w:rsidP="00501449" w14:paraId="12A1AF13"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5FC62BE4" w14:textId="77777777">
            <w:pPr>
              <w:pStyle w:val="BodyText"/>
              <w:ind w:left="360"/>
              <w:rPr>
                <w:rFonts w:ascii="Arial" w:hAnsi="Arial" w:cs="Arial"/>
                <w:b/>
                <w:sz w:val="22"/>
                <w:szCs w:val="22"/>
              </w:rPr>
            </w:pPr>
          </w:p>
        </w:tc>
      </w:tr>
      <w:tr w14:paraId="129544AD"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E44406" w:rsidP="00501449" w14:paraId="5FF9F0BC" w14:textId="77777777">
            <w:pPr>
              <w:pStyle w:val="BodyText"/>
              <w:rPr>
                <w:rFonts w:ascii="Arial" w:hAnsi="Arial" w:cs="Arial"/>
                <w:b/>
                <w:bCs/>
                <w:sz w:val="22"/>
                <w:szCs w:val="22"/>
              </w:rPr>
            </w:pPr>
            <w:r>
              <w:rPr>
                <w:rFonts w:ascii="Arial" w:hAnsi="Arial" w:cs="Arial"/>
                <w:b/>
                <w:sz w:val="22"/>
                <w:szCs w:val="22"/>
              </w:rPr>
              <w:t>VIII. Physical Facilities</w:t>
            </w:r>
          </w:p>
        </w:tc>
      </w:tr>
      <w:tr w14:paraId="024A5FA2"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0378554D" w14:textId="77777777">
            <w:pPr>
              <w:pStyle w:val="BodyText"/>
              <w:spacing w:before="240"/>
              <w:rPr>
                <w:rFonts w:ascii="Arial" w:hAnsi="Arial" w:cs="Arial"/>
                <w:sz w:val="22"/>
                <w:szCs w:val="22"/>
              </w:rPr>
            </w:pPr>
            <w:r>
              <w:rPr>
                <w:rFonts w:ascii="Arial" w:hAnsi="Arial" w:cs="Arial"/>
                <w:sz w:val="22"/>
                <w:szCs w:val="22"/>
              </w:rPr>
              <w:t>VIII.2. Ventilation and Humidity</w:t>
            </w:r>
          </w:p>
          <w:p w:rsidR="00E44406" w:rsidP="00501449" w14:paraId="3A6D2425" w14:textId="77777777">
            <w:pPr>
              <w:pStyle w:val="BodyText"/>
              <w:rPr>
                <w:rFonts w:ascii="Arial" w:hAnsi="Arial" w:cs="Arial"/>
                <w:sz w:val="22"/>
                <w:szCs w:val="22"/>
              </w:rPr>
            </w:pPr>
          </w:p>
          <w:p w:rsidR="00E44406" w:rsidRPr="00237087" w:rsidP="00501449" w14:paraId="081069A0" w14:textId="77777777">
            <w:pPr>
              <w:pStyle w:val="BodyText"/>
              <w:numPr>
                <w:ilvl w:val="0"/>
                <w:numId w:val="23"/>
              </w:numPr>
              <w:spacing w:after="240"/>
              <w:rPr>
                <w:rFonts w:ascii="Arial" w:hAnsi="Arial" w:cs="Arial"/>
                <w:sz w:val="22"/>
                <w:szCs w:val="22"/>
              </w:rPr>
            </w:pPr>
            <w:r w:rsidRPr="00237087">
              <w:rPr>
                <w:rFonts w:ascii="Arial" w:hAnsi="Arial" w:cs="Arial"/>
                <w:sz w:val="22"/>
                <w:szCs w:val="22"/>
              </w:rPr>
              <w:t>Verify that humidity and ventilation are adequately controlled in new space</w:t>
            </w:r>
          </w:p>
        </w:tc>
        <w:tc>
          <w:tcPr>
            <w:tcW w:w="540" w:type="dxa"/>
            <w:shd w:val="clear" w:color="auto" w:fill="auto"/>
            <w:vAlign w:val="center"/>
          </w:tcPr>
          <w:p w:rsidR="00E44406" w:rsidRPr="00EB3763" w:rsidP="00501449" w14:paraId="78B0CBDB"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31897B42" w14:textId="77777777">
            <w:pPr>
              <w:pStyle w:val="BodyText"/>
              <w:ind w:left="360"/>
              <w:rPr>
                <w:rFonts w:ascii="Arial" w:hAnsi="Arial" w:cs="Arial"/>
                <w:b/>
                <w:sz w:val="22"/>
                <w:szCs w:val="22"/>
              </w:rPr>
            </w:pPr>
          </w:p>
        </w:tc>
      </w:tr>
      <w:tr w14:paraId="48568BB9"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7A43765B" w14:textId="77777777">
            <w:pPr>
              <w:pStyle w:val="BodyText"/>
              <w:spacing w:before="240"/>
              <w:rPr>
                <w:rFonts w:ascii="Arial" w:hAnsi="Arial" w:cs="Arial"/>
                <w:sz w:val="22"/>
                <w:szCs w:val="22"/>
              </w:rPr>
            </w:pPr>
            <w:r>
              <w:rPr>
                <w:rFonts w:ascii="Arial" w:hAnsi="Arial" w:cs="Arial"/>
                <w:sz w:val="22"/>
                <w:szCs w:val="22"/>
              </w:rPr>
              <w:t>VIII.3. Ambient Temperature</w:t>
            </w:r>
          </w:p>
          <w:p w:rsidR="00E44406" w:rsidP="00501449" w14:paraId="09207D39" w14:textId="77777777">
            <w:pPr>
              <w:pStyle w:val="BodyText"/>
              <w:rPr>
                <w:rFonts w:ascii="Arial" w:hAnsi="Arial" w:cs="Arial"/>
                <w:sz w:val="22"/>
                <w:szCs w:val="22"/>
              </w:rPr>
            </w:pPr>
          </w:p>
          <w:p w:rsidR="00E44406" w:rsidRPr="00237087" w:rsidP="00501449" w14:paraId="3E709700" w14:textId="77777777">
            <w:pPr>
              <w:pStyle w:val="BodyText"/>
              <w:numPr>
                <w:ilvl w:val="0"/>
                <w:numId w:val="24"/>
              </w:numPr>
              <w:spacing w:after="240"/>
              <w:rPr>
                <w:rFonts w:ascii="Arial" w:hAnsi="Arial" w:cs="Arial"/>
                <w:sz w:val="22"/>
                <w:szCs w:val="22"/>
              </w:rPr>
            </w:pPr>
            <w:r w:rsidRPr="00237087">
              <w:rPr>
                <w:rFonts w:ascii="Arial" w:hAnsi="Arial" w:cs="Arial"/>
                <w:sz w:val="22"/>
                <w:szCs w:val="22"/>
              </w:rPr>
              <w:t>Monitor ambient temperature and document within tolerance limits for minimum of 24 hours before moving in equipment and reagents</w:t>
            </w:r>
          </w:p>
        </w:tc>
        <w:tc>
          <w:tcPr>
            <w:tcW w:w="540" w:type="dxa"/>
            <w:shd w:val="clear" w:color="auto" w:fill="auto"/>
            <w:vAlign w:val="center"/>
          </w:tcPr>
          <w:p w:rsidR="00E44406" w:rsidRPr="00EB3763" w:rsidP="00501449" w14:paraId="005DA3AF"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235D2B65" w14:textId="77777777">
            <w:pPr>
              <w:pStyle w:val="BodyText"/>
              <w:ind w:left="360"/>
              <w:rPr>
                <w:rFonts w:ascii="Arial" w:hAnsi="Arial" w:cs="Arial"/>
                <w:b/>
                <w:sz w:val="22"/>
                <w:szCs w:val="22"/>
              </w:rPr>
            </w:pPr>
          </w:p>
        </w:tc>
      </w:tr>
      <w:tr w14:paraId="7A8A337F"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3B3B0BC1" w14:textId="77777777">
            <w:pPr>
              <w:pStyle w:val="BodyText"/>
              <w:spacing w:before="240"/>
              <w:rPr>
                <w:rFonts w:ascii="Arial" w:hAnsi="Arial" w:cs="Arial"/>
                <w:sz w:val="22"/>
                <w:szCs w:val="22"/>
              </w:rPr>
            </w:pPr>
            <w:r>
              <w:rPr>
                <w:rFonts w:ascii="Arial" w:hAnsi="Arial" w:cs="Arial"/>
                <w:sz w:val="22"/>
                <w:szCs w:val="22"/>
              </w:rPr>
              <w:t>VIII.6. Adequate space</w:t>
            </w:r>
          </w:p>
          <w:p w:rsidR="00E44406" w:rsidP="00501449" w14:paraId="633EB2E5" w14:textId="77777777">
            <w:pPr>
              <w:pStyle w:val="BodyText"/>
              <w:numPr>
                <w:ilvl w:val="0"/>
                <w:numId w:val="24"/>
              </w:numPr>
              <w:spacing w:before="240" w:after="240"/>
              <w:rPr>
                <w:rFonts w:ascii="Arial" w:hAnsi="Arial" w:cs="Arial"/>
                <w:sz w:val="22"/>
                <w:szCs w:val="22"/>
              </w:rPr>
            </w:pPr>
            <w:r w:rsidRPr="00237087">
              <w:rPr>
                <w:rFonts w:ascii="Arial" w:hAnsi="Arial" w:cs="Arial"/>
                <w:sz w:val="22"/>
                <w:szCs w:val="22"/>
              </w:rPr>
              <w:t>Ensure that the new location has adequate space for quality work and personnel safety.</w:t>
            </w:r>
          </w:p>
        </w:tc>
        <w:tc>
          <w:tcPr>
            <w:tcW w:w="540" w:type="dxa"/>
            <w:shd w:val="clear" w:color="auto" w:fill="auto"/>
            <w:vAlign w:val="center"/>
          </w:tcPr>
          <w:p w:rsidR="00E44406" w:rsidRPr="00EB3763" w:rsidP="00501449" w14:paraId="7761D57A"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7F47A4CC" w14:textId="77777777">
            <w:pPr>
              <w:pStyle w:val="BodyText"/>
              <w:ind w:left="360"/>
              <w:rPr>
                <w:rFonts w:ascii="Arial" w:hAnsi="Arial" w:cs="Arial"/>
                <w:b/>
                <w:sz w:val="22"/>
                <w:szCs w:val="22"/>
              </w:rPr>
            </w:pPr>
          </w:p>
        </w:tc>
      </w:tr>
      <w:tr w14:paraId="10ED303B"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E44406" w:rsidP="00501449" w14:paraId="0146B728" w14:textId="77777777">
            <w:pPr>
              <w:pStyle w:val="BodyText"/>
              <w:rPr>
                <w:rFonts w:ascii="Arial" w:hAnsi="Arial" w:cs="Arial"/>
                <w:b/>
                <w:bCs/>
                <w:sz w:val="22"/>
                <w:szCs w:val="22"/>
              </w:rPr>
            </w:pPr>
            <w:r>
              <w:rPr>
                <w:rFonts w:ascii="Arial" w:hAnsi="Arial" w:cs="Arial"/>
                <w:b/>
                <w:sz w:val="22"/>
                <w:szCs w:val="22"/>
              </w:rPr>
              <w:t>IX. Equipment</w:t>
            </w:r>
          </w:p>
        </w:tc>
      </w:tr>
      <w:tr w14:paraId="0BE51F0C"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766011D6" w14:textId="77777777">
            <w:pPr>
              <w:pStyle w:val="BodyText"/>
              <w:spacing w:before="240" w:line="256" w:lineRule="auto"/>
              <w:rPr>
                <w:rFonts w:ascii="Arial" w:hAnsi="Arial" w:cs="Arial"/>
                <w:sz w:val="22"/>
                <w:szCs w:val="22"/>
              </w:rPr>
            </w:pPr>
            <w:r>
              <w:rPr>
                <w:rFonts w:ascii="Arial" w:hAnsi="Arial" w:cs="Arial"/>
                <w:sz w:val="22"/>
                <w:szCs w:val="22"/>
              </w:rPr>
              <w:t>IX.E.1-3. Freezers, Refrigerators, and Liquid Nitrogen Freezers</w:t>
            </w:r>
          </w:p>
          <w:p w:rsidR="00E44406" w:rsidP="00501449" w14:paraId="5E99323E" w14:textId="77777777">
            <w:pPr>
              <w:pStyle w:val="BodyText"/>
              <w:spacing w:line="256" w:lineRule="auto"/>
              <w:rPr>
                <w:rFonts w:ascii="Arial" w:hAnsi="Arial" w:cs="Arial"/>
                <w:sz w:val="22"/>
                <w:szCs w:val="22"/>
              </w:rPr>
            </w:pPr>
          </w:p>
          <w:p w:rsidR="00E44406" w:rsidP="00501449" w14:paraId="3629618C" w14:textId="77777777">
            <w:pPr>
              <w:pStyle w:val="BodyText"/>
              <w:numPr>
                <w:ilvl w:val="0"/>
                <w:numId w:val="8"/>
              </w:numPr>
              <w:spacing w:line="256" w:lineRule="auto"/>
              <w:ind w:left="720"/>
              <w:rPr>
                <w:rFonts w:ascii="Arial" w:hAnsi="Arial" w:cs="Arial"/>
                <w:sz w:val="22"/>
                <w:szCs w:val="22"/>
              </w:rPr>
            </w:pPr>
            <w:r>
              <w:rPr>
                <w:rFonts w:ascii="Arial" w:hAnsi="Arial" w:cs="Arial"/>
                <w:sz w:val="22"/>
                <w:szCs w:val="22"/>
              </w:rPr>
              <w:t>Locate alternate freezer and refrigerator storage for samples/reagents during relocation.</w:t>
            </w:r>
          </w:p>
          <w:p w:rsidR="00E44406" w:rsidP="00501449" w14:paraId="6C8FF659" w14:textId="77777777">
            <w:pPr>
              <w:pStyle w:val="BodyText"/>
              <w:numPr>
                <w:ilvl w:val="0"/>
                <w:numId w:val="8"/>
              </w:numPr>
              <w:spacing w:line="256" w:lineRule="auto"/>
              <w:ind w:left="720"/>
              <w:rPr>
                <w:rFonts w:ascii="Arial" w:hAnsi="Arial" w:cs="Arial"/>
                <w:sz w:val="22"/>
                <w:szCs w:val="22"/>
              </w:rPr>
            </w:pPr>
            <w:r>
              <w:rPr>
                <w:rFonts w:ascii="Arial" w:hAnsi="Arial" w:cs="Arial"/>
                <w:sz w:val="22"/>
                <w:szCs w:val="22"/>
              </w:rPr>
              <w:t>Verify that freezers and refrigerators maintain temperatures within stated limits post move (suggest 24 hours of monitoring).</w:t>
            </w:r>
          </w:p>
          <w:p w:rsidR="00E44406" w:rsidRPr="002F1BE8" w:rsidP="00501449" w14:paraId="69EAA0E7" w14:textId="77777777">
            <w:pPr>
              <w:pStyle w:val="BodyText"/>
              <w:numPr>
                <w:ilvl w:val="0"/>
                <w:numId w:val="8"/>
              </w:numPr>
              <w:spacing w:after="240" w:line="256" w:lineRule="auto"/>
              <w:ind w:left="720"/>
              <w:rPr>
                <w:rFonts w:ascii="Arial" w:hAnsi="Arial" w:cs="Arial"/>
                <w:sz w:val="22"/>
                <w:szCs w:val="22"/>
              </w:rPr>
            </w:pPr>
            <w:r w:rsidRPr="002F1BE8">
              <w:rPr>
                <w:rFonts w:ascii="Arial" w:hAnsi="Arial" w:cs="Arial"/>
                <w:sz w:val="22"/>
                <w:szCs w:val="22"/>
              </w:rPr>
              <w:t>Do not return samples until temperature is verified</w:t>
            </w:r>
          </w:p>
        </w:tc>
        <w:tc>
          <w:tcPr>
            <w:tcW w:w="540" w:type="dxa"/>
            <w:shd w:val="clear" w:color="auto" w:fill="auto"/>
            <w:vAlign w:val="center"/>
          </w:tcPr>
          <w:p w:rsidR="00E44406" w:rsidRPr="00EB3763" w:rsidP="00501449" w14:paraId="692B9F66"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498EF1F5" w14:textId="77777777">
            <w:pPr>
              <w:pStyle w:val="BodyText"/>
              <w:ind w:left="360"/>
              <w:rPr>
                <w:rFonts w:ascii="Arial" w:hAnsi="Arial" w:cs="Arial"/>
                <w:b/>
                <w:sz w:val="22"/>
                <w:szCs w:val="22"/>
              </w:rPr>
            </w:pPr>
          </w:p>
        </w:tc>
      </w:tr>
      <w:tr w14:paraId="5342C503"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6FE4B712" w14:textId="77777777">
            <w:pPr>
              <w:pStyle w:val="BodyText"/>
              <w:spacing w:before="240"/>
              <w:rPr>
                <w:rFonts w:ascii="Arial" w:hAnsi="Arial" w:cs="Arial"/>
                <w:sz w:val="22"/>
                <w:szCs w:val="22"/>
              </w:rPr>
            </w:pPr>
            <w:r>
              <w:rPr>
                <w:rFonts w:ascii="Arial" w:hAnsi="Arial" w:cs="Arial"/>
                <w:sz w:val="22"/>
                <w:szCs w:val="22"/>
              </w:rPr>
              <w:t>IX.E.5. Incubators</w:t>
            </w:r>
          </w:p>
          <w:p w:rsidR="00E44406" w:rsidP="00501449" w14:paraId="345011B8" w14:textId="77777777">
            <w:pPr>
              <w:pStyle w:val="BodyText"/>
              <w:ind w:left="360"/>
              <w:rPr>
                <w:rFonts w:ascii="Arial" w:hAnsi="Arial" w:cs="Arial"/>
                <w:sz w:val="22"/>
                <w:szCs w:val="22"/>
              </w:rPr>
            </w:pPr>
          </w:p>
          <w:p w:rsidR="00E44406" w:rsidRPr="00EB3763" w:rsidP="00501449" w14:paraId="7EC49422" w14:textId="77777777">
            <w:pPr>
              <w:pStyle w:val="BodyText"/>
              <w:numPr>
                <w:ilvl w:val="0"/>
                <w:numId w:val="9"/>
              </w:numPr>
              <w:spacing w:after="240"/>
              <w:ind w:left="720"/>
              <w:rPr>
                <w:rFonts w:ascii="Arial" w:hAnsi="Arial" w:cs="Arial"/>
                <w:sz w:val="22"/>
                <w:szCs w:val="22"/>
              </w:rPr>
            </w:pPr>
            <w:r>
              <w:rPr>
                <w:rFonts w:ascii="Arial" w:hAnsi="Arial" w:cs="Arial"/>
                <w:sz w:val="22"/>
                <w:szCs w:val="22"/>
              </w:rPr>
              <w:t>Verify that temperatures and/or CO2 reading are within tolerance limits post-move.</w:t>
            </w:r>
          </w:p>
        </w:tc>
        <w:tc>
          <w:tcPr>
            <w:tcW w:w="540" w:type="dxa"/>
            <w:shd w:val="clear" w:color="auto" w:fill="auto"/>
            <w:vAlign w:val="center"/>
          </w:tcPr>
          <w:p w:rsidR="00E44406" w:rsidRPr="00EB3763" w:rsidP="00501449" w14:paraId="5673E9D1"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37DDCE5E" w14:textId="77777777">
            <w:pPr>
              <w:pStyle w:val="BodyText"/>
              <w:ind w:left="360"/>
              <w:rPr>
                <w:rFonts w:ascii="Arial" w:hAnsi="Arial" w:cs="Arial"/>
                <w:b/>
                <w:sz w:val="22"/>
                <w:szCs w:val="22"/>
              </w:rPr>
            </w:pPr>
          </w:p>
        </w:tc>
      </w:tr>
      <w:tr w14:paraId="469942F3"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438CEE43" w14:textId="77777777">
            <w:pPr>
              <w:pStyle w:val="BodyText"/>
              <w:spacing w:before="240"/>
              <w:rPr>
                <w:rFonts w:ascii="Arial" w:hAnsi="Arial" w:cs="Arial"/>
                <w:sz w:val="22"/>
                <w:szCs w:val="22"/>
              </w:rPr>
            </w:pPr>
            <w:r>
              <w:rPr>
                <w:rFonts w:ascii="Arial" w:hAnsi="Arial" w:cs="Arial"/>
                <w:sz w:val="22"/>
                <w:szCs w:val="22"/>
              </w:rPr>
              <w:t>IX.E.6. Water Baths</w:t>
            </w:r>
          </w:p>
          <w:p w:rsidR="00E44406" w:rsidP="00501449" w14:paraId="109D68F1" w14:textId="77777777">
            <w:pPr>
              <w:pStyle w:val="BodyText"/>
              <w:ind w:left="360"/>
              <w:rPr>
                <w:rFonts w:ascii="Arial" w:hAnsi="Arial" w:cs="Arial"/>
                <w:sz w:val="22"/>
                <w:szCs w:val="22"/>
              </w:rPr>
            </w:pPr>
          </w:p>
          <w:p w:rsidR="00E44406" w:rsidRPr="00EB3763" w:rsidP="00501449" w14:paraId="01CFAEE9" w14:textId="77777777">
            <w:pPr>
              <w:pStyle w:val="BodyText"/>
              <w:numPr>
                <w:ilvl w:val="0"/>
                <w:numId w:val="10"/>
              </w:numPr>
              <w:spacing w:after="240"/>
              <w:ind w:left="720"/>
              <w:rPr>
                <w:rFonts w:ascii="Arial" w:hAnsi="Arial" w:cs="Arial"/>
                <w:sz w:val="22"/>
                <w:szCs w:val="22"/>
              </w:rPr>
            </w:pPr>
            <w:r>
              <w:rPr>
                <w:rFonts w:ascii="Arial" w:hAnsi="Arial" w:cs="Arial"/>
                <w:sz w:val="22"/>
                <w:szCs w:val="22"/>
              </w:rPr>
              <w:t xml:space="preserve">Verify that water bath temperature is within stated tolerance limits post-move.   </w:t>
            </w:r>
          </w:p>
        </w:tc>
        <w:tc>
          <w:tcPr>
            <w:tcW w:w="540" w:type="dxa"/>
            <w:shd w:val="clear" w:color="auto" w:fill="auto"/>
            <w:vAlign w:val="center"/>
          </w:tcPr>
          <w:p w:rsidR="00E44406" w:rsidRPr="00EB3763" w:rsidP="00501449" w14:paraId="1775CD74"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1D57A673" w14:textId="77777777">
            <w:pPr>
              <w:pStyle w:val="BodyText"/>
              <w:ind w:left="360"/>
              <w:rPr>
                <w:rFonts w:ascii="Arial" w:hAnsi="Arial" w:cs="Arial"/>
                <w:b/>
                <w:sz w:val="22"/>
                <w:szCs w:val="22"/>
              </w:rPr>
            </w:pPr>
          </w:p>
        </w:tc>
      </w:tr>
      <w:tr w14:paraId="5AB9AD5A"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00AA2E76" w14:textId="77777777">
            <w:pPr>
              <w:pStyle w:val="BodyText"/>
              <w:spacing w:before="240"/>
              <w:rPr>
                <w:rFonts w:ascii="Arial" w:hAnsi="Arial" w:cs="Arial"/>
                <w:sz w:val="22"/>
                <w:szCs w:val="22"/>
              </w:rPr>
            </w:pPr>
            <w:r>
              <w:rPr>
                <w:rFonts w:ascii="Arial" w:hAnsi="Arial" w:cs="Arial"/>
                <w:sz w:val="22"/>
                <w:szCs w:val="22"/>
              </w:rPr>
              <w:t>IX.E.7. Centrifuges</w:t>
            </w:r>
          </w:p>
          <w:p w:rsidR="00E44406" w:rsidP="00501449" w14:paraId="1BC5119A" w14:textId="77777777">
            <w:pPr>
              <w:pStyle w:val="BodyText"/>
              <w:ind w:left="360"/>
              <w:rPr>
                <w:rFonts w:ascii="Arial" w:hAnsi="Arial" w:cs="Arial"/>
                <w:sz w:val="22"/>
                <w:szCs w:val="22"/>
              </w:rPr>
            </w:pPr>
          </w:p>
          <w:p w:rsidR="00E44406" w:rsidRPr="00EB3763" w:rsidP="00501449" w14:paraId="72410547" w14:textId="77777777">
            <w:pPr>
              <w:pStyle w:val="BodyText"/>
              <w:numPr>
                <w:ilvl w:val="0"/>
                <w:numId w:val="11"/>
              </w:numPr>
              <w:spacing w:after="240"/>
              <w:ind w:left="720"/>
              <w:rPr>
                <w:rFonts w:ascii="Arial" w:hAnsi="Arial" w:cs="Arial"/>
                <w:sz w:val="22"/>
                <w:szCs w:val="22"/>
              </w:rPr>
            </w:pPr>
            <w:r>
              <w:rPr>
                <w:rFonts w:ascii="Arial" w:hAnsi="Arial" w:cs="Arial"/>
                <w:sz w:val="22"/>
                <w:szCs w:val="22"/>
              </w:rPr>
              <w:t>Follow centrifuge calibration procedure to verify that speed and timer on centrifuge are within tolerance limits post move</w:t>
            </w:r>
          </w:p>
        </w:tc>
        <w:tc>
          <w:tcPr>
            <w:tcW w:w="540" w:type="dxa"/>
            <w:shd w:val="clear" w:color="auto" w:fill="auto"/>
            <w:vAlign w:val="center"/>
          </w:tcPr>
          <w:p w:rsidR="00E44406" w:rsidRPr="00EB3763" w:rsidP="00501449" w14:paraId="4374734F"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65787F54" w14:textId="77777777">
            <w:pPr>
              <w:pStyle w:val="BodyText"/>
              <w:ind w:left="360"/>
              <w:rPr>
                <w:rFonts w:ascii="Arial" w:hAnsi="Arial" w:cs="Arial"/>
                <w:b/>
                <w:sz w:val="22"/>
                <w:szCs w:val="22"/>
              </w:rPr>
            </w:pPr>
          </w:p>
        </w:tc>
      </w:tr>
      <w:tr w14:paraId="3713D1CE"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203C4EDB" w14:textId="77777777">
            <w:pPr>
              <w:pStyle w:val="BodyText"/>
              <w:spacing w:before="240"/>
              <w:rPr>
                <w:rFonts w:ascii="Arial" w:hAnsi="Arial" w:cs="Arial"/>
                <w:sz w:val="22"/>
                <w:szCs w:val="22"/>
              </w:rPr>
            </w:pPr>
            <w:r>
              <w:rPr>
                <w:rFonts w:ascii="Arial" w:hAnsi="Arial" w:cs="Arial"/>
                <w:sz w:val="22"/>
                <w:szCs w:val="22"/>
              </w:rPr>
              <w:t>IX.E.8. Biosafety Cabinets</w:t>
            </w:r>
          </w:p>
          <w:p w:rsidR="00E44406" w:rsidP="00501449" w14:paraId="44A9F662" w14:textId="77777777">
            <w:pPr>
              <w:pStyle w:val="BodyText"/>
              <w:ind w:left="360"/>
              <w:rPr>
                <w:rFonts w:ascii="Arial" w:hAnsi="Arial" w:cs="Arial"/>
                <w:sz w:val="22"/>
                <w:szCs w:val="22"/>
              </w:rPr>
            </w:pPr>
          </w:p>
          <w:p w:rsidR="00E44406" w:rsidRPr="00EB3763" w:rsidP="00501449" w14:paraId="475DEABD" w14:textId="77777777">
            <w:pPr>
              <w:pStyle w:val="BodyText"/>
              <w:numPr>
                <w:ilvl w:val="0"/>
                <w:numId w:val="12"/>
              </w:numPr>
              <w:spacing w:after="240"/>
              <w:ind w:left="720"/>
              <w:rPr>
                <w:rFonts w:ascii="Arial" w:hAnsi="Arial" w:cs="Arial"/>
                <w:sz w:val="22"/>
                <w:szCs w:val="22"/>
              </w:rPr>
            </w:pPr>
            <w:r>
              <w:rPr>
                <w:rFonts w:ascii="Arial" w:hAnsi="Arial" w:cs="Arial"/>
                <w:sz w:val="22"/>
                <w:szCs w:val="22"/>
              </w:rPr>
              <w:t>Contact local agency to re-certify biosafety hood post move</w:t>
            </w:r>
          </w:p>
        </w:tc>
        <w:tc>
          <w:tcPr>
            <w:tcW w:w="540" w:type="dxa"/>
            <w:shd w:val="clear" w:color="auto" w:fill="auto"/>
            <w:vAlign w:val="center"/>
          </w:tcPr>
          <w:p w:rsidR="00E44406" w:rsidRPr="00EB3763" w:rsidP="00501449" w14:paraId="79032607"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08D6E4CA" w14:textId="77777777">
            <w:pPr>
              <w:pStyle w:val="BodyText"/>
              <w:ind w:left="360"/>
              <w:rPr>
                <w:rFonts w:ascii="Arial" w:hAnsi="Arial" w:cs="Arial"/>
                <w:b/>
                <w:sz w:val="22"/>
                <w:szCs w:val="22"/>
              </w:rPr>
            </w:pPr>
          </w:p>
        </w:tc>
      </w:tr>
      <w:tr w14:paraId="35D01555"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0E649D10" w14:textId="77777777">
            <w:pPr>
              <w:pStyle w:val="BodyText"/>
              <w:spacing w:before="240" w:line="256" w:lineRule="auto"/>
              <w:rPr>
                <w:rFonts w:ascii="Arial" w:hAnsi="Arial" w:cs="Arial"/>
                <w:sz w:val="22"/>
                <w:szCs w:val="22"/>
              </w:rPr>
            </w:pPr>
            <w:r>
              <w:rPr>
                <w:rFonts w:ascii="Arial" w:hAnsi="Arial" w:cs="Arial"/>
                <w:sz w:val="22"/>
                <w:szCs w:val="22"/>
              </w:rPr>
              <w:t>IX.E.10-14. Chemistry, Hematology, Immunology, Flow Cytometry, PCR/Molecular Instrumentation</w:t>
            </w:r>
          </w:p>
          <w:p w:rsidR="00E44406" w:rsidP="00501449" w14:paraId="44EA1E64" w14:textId="77777777">
            <w:pPr>
              <w:pStyle w:val="BodyText"/>
              <w:spacing w:line="256" w:lineRule="auto"/>
              <w:ind w:left="360"/>
              <w:rPr>
                <w:rFonts w:ascii="Arial" w:hAnsi="Arial" w:cs="Arial"/>
                <w:sz w:val="22"/>
                <w:szCs w:val="22"/>
              </w:rPr>
            </w:pPr>
          </w:p>
          <w:p w:rsidR="00E44406" w:rsidP="00501449" w14:paraId="649CC947" w14:textId="77777777">
            <w:pPr>
              <w:pStyle w:val="BodyText"/>
              <w:numPr>
                <w:ilvl w:val="0"/>
                <w:numId w:val="13"/>
              </w:numPr>
              <w:spacing w:line="256" w:lineRule="auto"/>
              <w:ind w:left="720"/>
              <w:rPr>
                <w:rFonts w:ascii="Arial" w:hAnsi="Arial" w:cs="Arial"/>
                <w:sz w:val="22"/>
                <w:szCs w:val="22"/>
              </w:rPr>
            </w:pPr>
            <w:r>
              <w:rPr>
                <w:rFonts w:ascii="Arial" w:hAnsi="Arial" w:cs="Arial"/>
                <w:sz w:val="22"/>
                <w:szCs w:val="22"/>
              </w:rPr>
              <w:t>Follow manufacturer’s recommendations for proper shut down procedure before moving.</w:t>
            </w:r>
          </w:p>
          <w:p w:rsidR="00E44406" w:rsidP="00501449" w14:paraId="6DE298A9" w14:textId="77777777">
            <w:pPr>
              <w:pStyle w:val="BodyText"/>
              <w:numPr>
                <w:ilvl w:val="0"/>
                <w:numId w:val="13"/>
              </w:numPr>
              <w:spacing w:line="256" w:lineRule="auto"/>
              <w:ind w:left="720"/>
              <w:rPr>
                <w:rFonts w:ascii="Arial" w:hAnsi="Arial" w:cs="Arial"/>
                <w:sz w:val="22"/>
                <w:szCs w:val="22"/>
              </w:rPr>
            </w:pPr>
            <w:r>
              <w:rPr>
                <w:rFonts w:ascii="Arial" w:hAnsi="Arial" w:cs="Arial"/>
                <w:sz w:val="22"/>
                <w:szCs w:val="22"/>
              </w:rPr>
              <w:t>Contact instrument service representative to perform any required service following a move.</w:t>
            </w:r>
          </w:p>
          <w:p w:rsidR="00E44406" w:rsidP="00501449" w14:paraId="29076C81" w14:textId="77777777">
            <w:pPr>
              <w:pStyle w:val="BodyText"/>
              <w:numPr>
                <w:ilvl w:val="0"/>
                <w:numId w:val="13"/>
              </w:numPr>
              <w:spacing w:line="256" w:lineRule="auto"/>
              <w:ind w:left="720"/>
              <w:rPr>
                <w:rFonts w:ascii="Arial" w:hAnsi="Arial" w:cs="Arial"/>
                <w:sz w:val="22"/>
                <w:szCs w:val="22"/>
              </w:rPr>
            </w:pPr>
            <w:r>
              <w:rPr>
                <w:rFonts w:ascii="Arial" w:hAnsi="Arial" w:cs="Arial"/>
                <w:sz w:val="22"/>
                <w:szCs w:val="22"/>
              </w:rPr>
              <w:t>Perform validation to include:</w:t>
            </w:r>
          </w:p>
          <w:p w:rsidR="00E44406" w:rsidP="00501449" w14:paraId="1CDA53ED" w14:textId="77777777">
            <w:pPr>
              <w:pStyle w:val="BodyText"/>
              <w:numPr>
                <w:ilvl w:val="0"/>
                <w:numId w:val="3"/>
              </w:numPr>
              <w:spacing w:line="256" w:lineRule="auto"/>
              <w:ind w:left="1440"/>
              <w:rPr>
                <w:rFonts w:ascii="Arial" w:hAnsi="Arial" w:cs="Arial"/>
                <w:sz w:val="22"/>
                <w:szCs w:val="22"/>
              </w:rPr>
            </w:pPr>
            <w:r>
              <w:rPr>
                <w:rFonts w:ascii="Arial" w:hAnsi="Arial" w:cs="Arial"/>
                <w:sz w:val="22"/>
                <w:szCs w:val="22"/>
              </w:rPr>
              <w:t>Precision</w:t>
            </w:r>
          </w:p>
          <w:p w:rsidR="00E44406" w:rsidP="00501449" w14:paraId="7ED27460" w14:textId="77777777">
            <w:pPr>
              <w:pStyle w:val="BodyText"/>
              <w:numPr>
                <w:ilvl w:val="0"/>
                <w:numId w:val="3"/>
              </w:numPr>
              <w:spacing w:line="256" w:lineRule="auto"/>
              <w:ind w:left="1440"/>
              <w:rPr>
                <w:rFonts w:ascii="Arial" w:hAnsi="Arial" w:cs="Arial"/>
                <w:sz w:val="22"/>
                <w:szCs w:val="22"/>
              </w:rPr>
            </w:pPr>
            <w:r>
              <w:rPr>
                <w:rFonts w:ascii="Arial" w:hAnsi="Arial" w:cs="Arial"/>
                <w:sz w:val="22"/>
                <w:szCs w:val="22"/>
              </w:rPr>
              <w:t>Accuracy</w:t>
            </w:r>
          </w:p>
          <w:p w:rsidR="00E44406" w:rsidP="00501449" w14:paraId="6AC77970" w14:textId="77777777">
            <w:pPr>
              <w:pStyle w:val="BodyText"/>
              <w:numPr>
                <w:ilvl w:val="0"/>
                <w:numId w:val="3"/>
              </w:numPr>
              <w:ind w:left="1440"/>
              <w:rPr>
                <w:rFonts w:ascii="Arial" w:hAnsi="Arial" w:cs="Arial"/>
                <w:sz w:val="22"/>
                <w:szCs w:val="22"/>
              </w:rPr>
            </w:pPr>
            <w:r>
              <w:rPr>
                <w:rFonts w:ascii="Arial" w:hAnsi="Arial" w:cs="Arial"/>
                <w:sz w:val="22"/>
                <w:szCs w:val="22"/>
              </w:rPr>
              <w:t>Linearity Verification</w:t>
            </w:r>
          </w:p>
          <w:p w:rsidR="00E44406" w:rsidP="00501449" w14:paraId="018AB38E" w14:textId="77777777">
            <w:pPr>
              <w:pStyle w:val="BodyText"/>
              <w:numPr>
                <w:ilvl w:val="0"/>
                <w:numId w:val="3"/>
              </w:numPr>
              <w:ind w:left="1440"/>
              <w:rPr>
                <w:rFonts w:ascii="Arial" w:hAnsi="Arial" w:cs="Arial"/>
                <w:sz w:val="22"/>
                <w:szCs w:val="22"/>
              </w:rPr>
            </w:pPr>
            <w:r>
              <w:rPr>
                <w:rFonts w:ascii="Arial" w:hAnsi="Arial" w:cs="Arial"/>
                <w:sz w:val="22"/>
                <w:szCs w:val="22"/>
              </w:rPr>
              <w:t>If applicable, validate performance of washers, plate readers, pipetting equipment following manufacturer’s recommendations</w:t>
            </w:r>
          </w:p>
          <w:p w:rsidR="00E44406" w:rsidRPr="00747744" w:rsidP="00501449" w14:paraId="4116F76C" w14:textId="77777777">
            <w:pPr>
              <w:pStyle w:val="BodyText"/>
              <w:numPr>
                <w:ilvl w:val="0"/>
                <w:numId w:val="29"/>
              </w:numPr>
              <w:spacing w:after="240"/>
              <w:rPr>
                <w:rFonts w:ascii="Arial" w:hAnsi="Arial" w:cs="Arial"/>
                <w:sz w:val="22"/>
                <w:szCs w:val="22"/>
              </w:rPr>
            </w:pPr>
            <w:r>
              <w:rPr>
                <w:rFonts w:ascii="Arial" w:hAnsi="Arial" w:cs="Arial"/>
                <w:sz w:val="22"/>
                <w:szCs w:val="22"/>
              </w:rPr>
              <w:t>If applicable, ensure that new space is adequate/appropriate for amplification requirements</w:t>
            </w:r>
          </w:p>
        </w:tc>
        <w:tc>
          <w:tcPr>
            <w:tcW w:w="540" w:type="dxa"/>
            <w:shd w:val="clear" w:color="auto" w:fill="auto"/>
            <w:vAlign w:val="center"/>
          </w:tcPr>
          <w:p w:rsidR="00E44406" w:rsidRPr="00EB3763" w:rsidP="00501449" w14:paraId="291EC3DA"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1C4C4A6E" w14:textId="77777777">
            <w:pPr>
              <w:pStyle w:val="BodyText"/>
              <w:ind w:left="360"/>
              <w:rPr>
                <w:rFonts w:ascii="Arial" w:hAnsi="Arial" w:cs="Arial"/>
                <w:b/>
                <w:sz w:val="22"/>
                <w:szCs w:val="22"/>
              </w:rPr>
            </w:pPr>
          </w:p>
        </w:tc>
      </w:tr>
      <w:tr w14:paraId="676DC938"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0ACF40A3" w14:textId="77777777">
            <w:pPr>
              <w:pStyle w:val="BodyText"/>
              <w:spacing w:before="240" w:line="256" w:lineRule="auto"/>
              <w:rPr>
                <w:rFonts w:ascii="Arial" w:hAnsi="Arial" w:cs="Arial"/>
                <w:sz w:val="22"/>
                <w:szCs w:val="22"/>
              </w:rPr>
            </w:pPr>
            <w:r>
              <w:rPr>
                <w:rFonts w:ascii="Arial" w:hAnsi="Arial" w:cs="Arial"/>
                <w:sz w:val="22"/>
                <w:szCs w:val="22"/>
              </w:rPr>
              <w:t>IX.E.17. Scales and Balances</w:t>
            </w:r>
          </w:p>
          <w:p w:rsidR="00E44406" w:rsidP="00501449" w14:paraId="4BEF7020" w14:textId="77777777">
            <w:pPr>
              <w:pStyle w:val="BodyText"/>
              <w:spacing w:line="256" w:lineRule="auto"/>
              <w:ind w:left="720"/>
              <w:rPr>
                <w:rFonts w:ascii="Arial" w:hAnsi="Arial" w:cs="Arial"/>
                <w:sz w:val="22"/>
                <w:szCs w:val="22"/>
              </w:rPr>
            </w:pPr>
          </w:p>
          <w:p w:rsidR="00E44406" w:rsidP="00501449" w14:paraId="3BAD5D55" w14:textId="77777777">
            <w:pPr>
              <w:pStyle w:val="BodyText"/>
              <w:numPr>
                <w:ilvl w:val="0"/>
                <w:numId w:val="14"/>
              </w:numPr>
              <w:spacing w:line="256" w:lineRule="auto"/>
              <w:ind w:left="720"/>
              <w:rPr>
                <w:rFonts w:ascii="Arial" w:hAnsi="Arial" w:cs="Arial"/>
                <w:sz w:val="22"/>
                <w:szCs w:val="22"/>
              </w:rPr>
            </w:pPr>
            <w:r>
              <w:rPr>
                <w:rFonts w:ascii="Arial" w:hAnsi="Arial" w:cs="Arial"/>
                <w:sz w:val="22"/>
                <w:szCs w:val="22"/>
              </w:rPr>
              <w:t>Contact instrument service representative to perform any required service following a move.</w:t>
            </w:r>
          </w:p>
          <w:p w:rsidR="00E44406" w:rsidP="00501449" w14:paraId="04E25A54" w14:textId="77777777">
            <w:pPr>
              <w:pStyle w:val="BodyText"/>
              <w:numPr>
                <w:ilvl w:val="0"/>
                <w:numId w:val="14"/>
              </w:numPr>
              <w:spacing w:line="256" w:lineRule="auto"/>
              <w:ind w:left="720"/>
              <w:rPr>
                <w:rFonts w:ascii="Arial" w:hAnsi="Arial" w:cs="Arial"/>
                <w:sz w:val="22"/>
                <w:szCs w:val="22"/>
              </w:rPr>
            </w:pPr>
            <w:r>
              <w:rPr>
                <w:rFonts w:ascii="Arial" w:hAnsi="Arial" w:cs="Arial"/>
                <w:sz w:val="22"/>
                <w:szCs w:val="22"/>
              </w:rPr>
              <w:t>Allow balance time to equilibrate and adjust to new location following manufacturer's recommendations</w:t>
            </w:r>
          </w:p>
          <w:p w:rsidR="00E44406" w:rsidRPr="00EB3763" w:rsidP="00501449" w14:paraId="7AAFF0D3" w14:textId="77777777">
            <w:pPr>
              <w:pStyle w:val="BodyText"/>
              <w:numPr>
                <w:ilvl w:val="0"/>
                <w:numId w:val="14"/>
              </w:numPr>
              <w:spacing w:after="240"/>
              <w:ind w:left="720"/>
              <w:rPr>
                <w:rFonts w:ascii="Arial" w:hAnsi="Arial" w:cs="Arial"/>
                <w:sz w:val="22"/>
                <w:szCs w:val="22"/>
              </w:rPr>
            </w:pPr>
            <w:r>
              <w:rPr>
                <w:rFonts w:ascii="Arial" w:hAnsi="Arial" w:cs="Arial"/>
                <w:sz w:val="22"/>
                <w:szCs w:val="22"/>
              </w:rPr>
              <w:t>Perform balance calibration/verification to ensure proper operation</w:t>
            </w:r>
          </w:p>
        </w:tc>
        <w:tc>
          <w:tcPr>
            <w:tcW w:w="540" w:type="dxa"/>
            <w:shd w:val="clear" w:color="auto" w:fill="auto"/>
            <w:vAlign w:val="center"/>
          </w:tcPr>
          <w:p w:rsidR="00E44406" w:rsidRPr="00EB3763" w:rsidP="00501449" w14:paraId="4AB6C437"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60924BAB" w14:textId="77777777">
            <w:pPr>
              <w:pStyle w:val="BodyText"/>
              <w:ind w:left="360"/>
              <w:rPr>
                <w:rFonts w:ascii="Arial" w:hAnsi="Arial" w:cs="Arial"/>
                <w:b/>
                <w:sz w:val="22"/>
                <w:szCs w:val="22"/>
              </w:rPr>
            </w:pPr>
          </w:p>
        </w:tc>
      </w:tr>
      <w:tr w14:paraId="66CF7A44"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79CD4AF9" w14:textId="77777777">
            <w:pPr>
              <w:pStyle w:val="BodyText"/>
              <w:spacing w:before="240"/>
              <w:rPr>
                <w:rFonts w:ascii="Arial" w:hAnsi="Arial" w:cs="Arial"/>
                <w:sz w:val="22"/>
                <w:szCs w:val="22"/>
              </w:rPr>
            </w:pPr>
            <w:r>
              <w:rPr>
                <w:rFonts w:ascii="Arial" w:hAnsi="Arial" w:cs="Arial"/>
                <w:sz w:val="22"/>
                <w:szCs w:val="22"/>
              </w:rPr>
              <w:t>IX.E.20. Additional Equipment</w:t>
            </w:r>
          </w:p>
          <w:p w:rsidR="00E44406" w:rsidP="00501449" w14:paraId="53C2264C" w14:textId="77777777">
            <w:pPr>
              <w:pStyle w:val="BodyText"/>
              <w:ind w:left="360"/>
              <w:rPr>
                <w:rFonts w:ascii="Arial" w:hAnsi="Arial" w:cs="Arial"/>
                <w:sz w:val="22"/>
                <w:szCs w:val="22"/>
              </w:rPr>
            </w:pPr>
          </w:p>
          <w:p w:rsidR="00E44406" w:rsidRPr="00EB3763" w:rsidP="00501449" w14:paraId="5A44048E" w14:textId="77777777">
            <w:pPr>
              <w:pStyle w:val="BodyText"/>
              <w:numPr>
                <w:ilvl w:val="0"/>
                <w:numId w:val="4"/>
              </w:numPr>
              <w:spacing w:after="240"/>
              <w:ind w:left="720"/>
              <w:rPr>
                <w:rFonts w:ascii="Arial" w:hAnsi="Arial" w:cs="Arial"/>
                <w:sz w:val="22"/>
                <w:szCs w:val="22"/>
              </w:rPr>
            </w:pPr>
            <w:r>
              <w:rPr>
                <w:rFonts w:ascii="Arial" w:hAnsi="Arial" w:cs="Arial"/>
                <w:sz w:val="22"/>
                <w:szCs w:val="22"/>
              </w:rPr>
              <w:t xml:space="preserve">Verify performance of any additional equipment, contacting manufacturer for service as appropriate.  Additional equipment may include: slide </w:t>
            </w:r>
            <w:r>
              <w:rPr>
                <w:rFonts w:ascii="Arial" w:hAnsi="Arial" w:cs="Arial"/>
                <w:sz w:val="22"/>
                <w:szCs w:val="22"/>
              </w:rPr>
              <w:t>stainers</w:t>
            </w:r>
            <w:r>
              <w:rPr>
                <w:rFonts w:ascii="Arial" w:hAnsi="Arial" w:cs="Arial"/>
                <w:sz w:val="22"/>
                <w:szCs w:val="22"/>
              </w:rPr>
              <w:t>, microscopes, rockers, rotators, etc.</w:t>
            </w:r>
          </w:p>
        </w:tc>
        <w:tc>
          <w:tcPr>
            <w:tcW w:w="540" w:type="dxa"/>
            <w:shd w:val="clear" w:color="auto" w:fill="auto"/>
            <w:vAlign w:val="center"/>
          </w:tcPr>
          <w:p w:rsidR="00E44406" w:rsidRPr="00EB3763" w:rsidP="00501449" w14:paraId="7E6F9858"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1A34633A" w14:textId="77777777">
            <w:pPr>
              <w:pStyle w:val="BodyText"/>
              <w:ind w:left="360"/>
              <w:rPr>
                <w:rFonts w:ascii="Arial" w:hAnsi="Arial" w:cs="Arial"/>
                <w:b/>
                <w:sz w:val="22"/>
                <w:szCs w:val="22"/>
              </w:rPr>
            </w:pPr>
          </w:p>
        </w:tc>
      </w:tr>
      <w:tr w14:paraId="6F6C783E"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40926682" w14:textId="77777777">
            <w:pPr>
              <w:pStyle w:val="BodyText"/>
              <w:spacing w:before="240"/>
              <w:rPr>
                <w:rFonts w:ascii="Arial" w:hAnsi="Arial" w:cs="Arial"/>
                <w:sz w:val="22"/>
                <w:szCs w:val="22"/>
              </w:rPr>
            </w:pPr>
            <w:r>
              <w:rPr>
                <w:rFonts w:ascii="Arial" w:hAnsi="Arial" w:cs="Arial"/>
                <w:sz w:val="22"/>
                <w:szCs w:val="22"/>
              </w:rPr>
              <w:t>IX.F.1. Temperature Monitoring</w:t>
            </w:r>
          </w:p>
          <w:p w:rsidR="00E44406" w:rsidP="00501449" w14:paraId="4B7360F8" w14:textId="77777777">
            <w:pPr>
              <w:pStyle w:val="BodyText"/>
              <w:ind w:left="360"/>
              <w:rPr>
                <w:rFonts w:ascii="Arial" w:hAnsi="Arial" w:cs="Arial"/>
                <w:sz w:val="22"/>
                <w:szCs w:val="22"/>
              </w:rPr>
            </w:pPr>
          </w:p>
          <w:p w:rsidR="00E44406" w:rsidRPr="00EB3763" w:rsidP="00501449" w14:paraId="245BD879" w14:textId="77777777">
            <w:pPr>
              <w:pStyle w:val="BodyText"/>
              <w:numPr>
                <w:ilvl w:val="0"/>
                <w:numId w:val="16"/>
              </w:numPr>
              <w:spacing w:after="240"/>
              <w:ind w:left="720"/>
              <w:rPr>
                <w:rFonts w:ascii="Arial" w:hAnsi="Arial" w:cs="Arial"/>
                <w:sz w:val="22"/>
                <w:szCs w:val="22"/>
              </w:rPr>
            </w:pPr>
            <w:r>
              <w:rPr>
                <w:rFonts w:ascii="Arial" w:hAnsi="Arial" w:cs="Arial"/>
                <w:sz w:val="22"/>
                <w:szCs w:val="22"/>
              </w:rPr>
              <w:t>Verify functionality of temperature monitoring 7 days per week at new location</w:t>
            </w:r>
          </w:p>
        </w:tc>
        <w:tc>
          <w:tcPr>
            <w:tcW w:w="540" w:type="dxa"/>
            <w:shd w:val="clear" w:color="auto" w:fill="auto"/>
            <w:vAlign w:val="center"/>
          </w:tcPr>
          <w:p w:rsidR="00E44406" w:rsidRPr="00EB3763" w:rsidP="00501449" w14:paraId="728C4D48"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0B7DAD42" w14:textId="77777777">
            <w:pPr>
              <w:pStyle w:val="BodyText"/>
              <w:ind w:left="360"/>
              <w:rPr>
                <w:rFonts w:ascii="Arial" w:hAnsi="Arial" w:cs="Arial"/>
                <w:b/>
                <w:sz w:val="22"/>
                <w:szCs w:val="22"/>
              </w:rPr>
            </w:pPr>
          </w:p>
        </w:tc>
      </w:tr>
      <w:tr w14:paraId="12BC0261"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E44406" w:rsidP="00501449" w14:paraId="2F4DD65D" w14:textId="4947404D">
            <w:pPr>
              <w:pStyle w:val="BodyText"/>
              <w:spacing w:before="240"/>
              <w:rPr>
                <w:rFonts w:ascii="Arial" w:hAnsi="Arial" w:cs="Arial"/>
                <w:sz w:val="22"/>
                <w:szCs w:val="22"/>
              </w:rPr>
            </w:pPr>
            <w:r>
              <w:rPr>
                <w:rFonts w:ascii="Arial" w:hAnsi="Arial" w:cs="Arial"/>
                <w:sz w:val="22"/>
                <w:szCs w:val="22"/>
              </w:rPr>
              <w:t>IX.G. B</w:t>
            </w:r>
            <w:r w:rsidRPr="00747744">
              <w:rPr>
                <w:rFonts w:ascii="Arial" w:hAnsi="Arial" w:cs="Arial"/>
                <w:sz w:val="22"/>
                <w:szCs w:val="22"/>
              </w:rPr>
              <w:t>ackup power resources</w:t>
            </w:r>
          </w:p>
          <w:p w:rsidR="00E44406" w:rsidP="00501449" w14:paraId="582580BB" w14:textId="77777777">
            <w:pPr>
              <w:pStyle w:val="BodyText"/>
              <w:ind w:left="360"/>
              <w:rPr>
                <w:rFonts w:ascii="Arial" w:hAnsi="Arial" w:cs="Arial"/>
                <w:sz w:val="22"/>
                <w:szCs w:val="22"/>
              </w:rPr>
            </w:pPr>
          </w:p>
          <w:p w:rsidR="00E44406" w:rsidP="00501449" w14:paraId="31C862B2" w14:textId="77777777">
            <w:pPr>
              <w:pStyle w:val="BodyText"/>
              <w:numPr>
                <w:ilvl w:val="0"/>
                <w:numId w:val="17"/>
              </w:numPr>
              <w:spacing w:after="240"/>
              <w:ind w:left="720"/>
              <w:rPr>
                <w:rFonts w:ascii="Arial" w:hAnsi="Arial" w:cs="Arial"/>
                <w:sz w:val="22"/>
                <w:szCs w:val="22"/>
              </w:rPr>
            </w:pPr>
            <w:r>
              <w:rPr>
                <w:rFonts w:ascii="Arial" w:hAnsi="Arial" w:cs="Arial"/>
                <w:sz w:val="22"/>
                <w:szCs w:val="22"/>
              </w:rPr>
              <w:t>Document functionality of backup generator and all UPS power sources in new location</w:t>
            </w:r>
          </w:p>
        </w:tc>
        <w:tc>
          <w:tcPr>
            <w:tcW w:w="540" w:type="dxa"/>
            <w:shd w:val="clear" w:color="auto" w:fill="auto"/>
            <w:vAlign w:val="center"/>
          </w:tcPr>
          <w:p w:rsidR="00E44406" w:rsidRPr="00EB3763" w:rsidP="00501449" w14:paraId="6F7F1B8E" w14:textId="77777777">
            <w:pPr>
              <w:pStyle w:val="BodyText"/>
              <w:rPr>
                <w:rFonts w:ascii="Arial" w:hAnsi="Arial" w:cs="Arial"/>
                <w:sz w:val="22"/>
                <w:szCs w:val="22"/>
              </w:rPr>
            </w:pPr>
          </w:p>
        </w:tc>
        <w:tc>
          <w:tcPr>
            <w:tcW w:w="4046" w:type="dxa"/>
            <w:shd w:val="clear" w:color="auto" w:fill="auto"/>
            <w:vAlign w:val="center"/>
          </w:tcPr>
          <w:p w:rsidR="00E44406" w:rsidRPr="00EB3763" w:rsidP="00501449" w14:paraId="7A510F11" w14:textId="77777777">
            <w:pPr>
              <w:pStyle w:val="BodyText"/>
              <w:ind w:left="360"/>
              <w:rPr>
                <w:rFonts w:ascii="Arial" w:hAnsi="Arial" w:cs="Arial"/>
                <w:b/>
                <w:sz w:val="22"/>
                <w:szCs w:val="22"/>
              </w:rPr>
            </w:pPr>
          </w:p>
        </w:tc>
      </w:tr>
      <w:tr w14:paraId="10829D25"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6E1E84" w:rsidP="00501449" w14:paraId="18BFC8AF" w14:textId="77777777">
            <w:pPr>
              <w:pStyle w:val="BodyText"/>
              <w:rPr>
                <w:rFonts w:ascii="Arial" w:hAnsi="Arial" w:cs="Arial"/>
                <w:b/>
                <w:bCs/>
                <w:sz w:val="22"/>
                <w:szCs w:val="22"/>
              </w:rPr>
            </w:pPr>
            <w:r>
              <w:rPr>
                <w:rFonts w:ascii="Arial" w:hAnsi="Arial" w:cs="Arial"/>
                <w:b/>
                <w:sz w:val="22"/>
                <w:szCs w:val="22"/>
              </w:rPr>
              <w:t>X. Test and Control Articles</w:t>
            </w:r>
          </w:p>
        </w:tc>
      </w:tr>
      <w:tr w14:paraId="1D7C8767"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6E1E84" w:rsidP="00501449" w14:paraId="7DD3576D" w14:textId="77777777">
            <w:pPr>
              <w:pStyle w:val="BodyText"/>
              <w:spacing w:before="240"/>
              <w:rPr>
                <w:rFonts w:ascii="Arial" w:hAnsi="Arial" w:cs="Arial"/>
                <w:sz w:val="22"/>
                <w:szCs w:val="22"/>
              </w:rPr>
            </w:pPr>
            <w:r>
              <w:rPr>
                <w:rFonts w:ascii="Arial" w:hAnsi="Arial" w:cs="Arial"/>
                <w:sz w:val="22"/>
                <w:szCs w:val="22"/>
              </w:rPr>
              <w:t xml:space="preserve">X.E. </w:t>
            </w:r>
            <w:r w:rsidRPr="00747744">
              <w:rPr>
                <w:rFonts w:ascii="Arial" w:hAnsi="Arial" w:cs="Arial"/>
                <w:sz w:val="22"/>
                <w:szCs w:val="22"/>
              </w:rPr>
              <w:t>Reagents/Testing Kits/Solutions</w:t>
            </w:r>
          </w:p>
          <w:p w:rsidR="006E1E84" w:rsidP="00501449" w14:paraId="2FCDD946" w14:textId="77777777">
            <w:pPr>
              <w:pStyle w:val="BodyText"/>
              <w:ind w:left="360"/>
              <w:rPr>
                <w:rFonts w:ascii="Arial" w:hAnsi="Arial" w:cs="Arial"/>
                <w:sz w:val="22"/>
                <w:szCs w:val="22"/>
              </w:rPr>
            </w:pPr>
          </w:p>
          <w:p w:rsidR="006E1E84" w:rsidRPr="00EB3763" w:rsidP="00501449" w14:paraId="071522D5" w14:textId="77777777">
            <w:pPr>
              <w:pStyle w:val="BodyText"/>
              <w:numPr>
                <w:ilvl w:val="0"/>
                <w:numId w:val="18"/>
              </w:numPr>
              <w:spacing w:after="240"/>
              <w:ind w:left="720"/>
              <w:rPr>
                <w:rFonts w:ascii="Arial" w:hAnsi="Arial" w:cs="Arial"/>
                <w:color w:val="FF0000"/>
                <w:sz w:val="22"/>
                <w:szCs w:val="22"/>
              </w:rPr>
            </w:pPr>
            <w:r>
              <w:rPr>
                <w:rFonts w:ascii="Arial" w:hAnsi="Arial" w:cs="Arial"/>
                <w:sz w:val="22"/>
                <w:szCs w:val="22"/>
              </w:rPr>
              <w:t>Ensure that reagents have been placed in appropriate alternate storage during the move.  Once the reagents have been moved to new location, re-QC any reagents that may have been compromised due to improper storage during the move</w:t>
            </w:r>
          </w:p>
        </w:tc>
        <w:tc>
          <w:tcPr>
            <w:tcW w:w="540" w:type="dxa"/>
            <w:shd w:val="clear" w:color="auto" w:fill="auto"/>
            <w:vAlign w:val="center"/>
          </w:tcPr>
          <w:p w:rsidR="006E1E84" w:rsidRPr="00EB3763" w:rsidP="00501449" w14:paraId="50E5F508" w14:textId="77777777">
            <w:pPr>
              <w:pStyle w:val="BodyText"/>
              <w:rPr>
                <w:rFonts w:ascii="Arial" w:hAnsi="Arial" w:cs="Arial"/>
                <w:sz w:val="22"/>
                <w:szCs w:val="22"/>
              </w:rPr>
            </w:pPr>
          </w:p>
        </w:tc>
        <w:tc>
          <w:tcPr>
            <w:tcW w:w="4046" w:type="dxa"/>
            <w:shd w:val="clear" w:color="auto" w:fill="auto"/>
            <w:vAlign w:val="center"/>
          </w:tcPr>
          <w:p w:rsidR="006E1E84" w:rsidRPr="00EB3763" w:rsidP="00501449" w14:paraId="20F621D4" w14:textId="77777777">
            <w:pPr>
              <w:pStyle w:val="BodyText"/>
              <w:ind w:left="360"/>
              <w:rPr>
                <w:rFonts w:ascii="Arial" w:hAnsi="Arial" w:cs="Arial"/>
                <w:b/>
                <w:sz w:val="22"/>
                <w:szCs w:val="22"/>
              </w:rPr>
            </w:pPr>
          </w:p>
        </w:tc>
      </w:tr>
      <w:tr w14:paraId="758F9039"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6E1E84" w:rsidP="00501449" w14:paraId="4D633589" w14:textId="77777777">
            <w:pPr>
              <w:pStyle w:val="BodyText"/>
              <w:spacing w:before="240"/>
              <w:rPr>
                <w:rFonts w:ascii="Arial" w:hAnsi="Arial" w:cs="Arial"/>
                <w:sz w:val="22"/>
                <w:szCs w:val="22"/>
              </w:rPr>
            </w:pPr>
            <w:r>
              <w:rPr>
                <w:rFonts w:ascii="Arial" w:hAnsi="Arial" w:cs="Arial"/>
                <w:sz w:val="22"/>
                <w:szCs w:val="22"/>
              </w:rPr>
              <w:t>X.F. Water Quality</w:t>
            </w:r>
          </w:p>
          <w:p w:rsidR="006E1E84" w:rsidP="00501449" w14:paraId="7209AEAB" w14:textId="77777777">
            <w:pPr>
              <w:pStyle w:val="BodyText"/>
              <w:rPr>
                <w:rFonts w:ascii="Arial" w:hAnsi="Arial" w:cs="Arial"/>
                <w:sz w:val="22"/>
                <w:szCs w:val="22"/>
              </w:rPr>
            </w:pPr>
          </w:p>
          <w:p w:rsidR="006E1E84" w:rsidRPr="00EB3763" w:rsidP="00501449" w14:paraId="787ED785" w14:textId="77777777">
            <w:pPr>
              <w:pStyle w:val="BodyText"/>
              <w:numPr>
                <w:ilvl w:val="0"/>
                <w:numId w:val="19"/>
              </w:numPr>
              <w:spacing w:after="240"/>
              <w:rPr>
                <w:rFonts w:ascii="Arial" w:hAnsi="Arial" w:cs="Arial"/>
                <w:sz w:val="22"/>
                <w:szCs w:val="22"/>
              </w:rPr>
            </w:pPr>
            <w:r>
              <w:rPr>
                <w:rFonts w:ascii="Arial" w:hAnsi="Arial" w:cs="Arial"/>
                <w:sz w:val="22"/>
                <w:szCs w:val="22"/>
              </w:rPr>
              <w:t>Verify that water quality meets stated standards in new location</w:t>
            </w:r>
          </w:p>
        </w:tc>
        <w:tc>
          <w:tcPr>
            <w:tcW w:w="540" w:type="dxa"/>
            <w:shd w:val="clear" w:color="auto" w:fill="auto"/>
            <w:vAlign w:val="center"/>
          </w:tcPr>
          <w:p w:rsidR="006E1E84" w:rsidRPr="00EB3763" w:rsidP="00501449" w14:paraId="351EFDD5" w14:textId="77777777">
            <w:pPr>
              <w:pStyle w:val="BodyText"/>
              <w:rPr>
                <w:rFonts w:ascii="Arial" w:hAnsi="Arial" w:cs="Arial"/>
                <w:sz w:val="22"/>
                <w:szCs w:val="22"/>
              </w:rPr>
            </w:pPr>
          </w:p>
        </w:tc>
        <w:tc>
          <w:tcPr>
            <w:tcW w:w="4046" w:type="dxa"/>
            <w:shd w:val="clear" w:color="auto" w:fill="auto"/>
            <w:vAlign w:val="center"/>
          </w:tcPr>
          <w:p w:rsidR="006E1E84" w:rsidRPr="00EB3763" w:rsidP="00501449" w14:paraId="00FC993E" w14:textId="77777777">
            <w:pPr>
              <w:pStyle w:val="BodyText"/>
              <w:ind w:left="360"/>
              <w:rPr>
                <w:rFonts w:ascii="Arial" w:hAnsi="Arial" w:cs="Arial"/>
                <w:b/>
                <w:sz w:val="22"/>
                <w:szCs w:val="22"/>
              </w:rPr>
            </w:pPr>
          </w:p>
        </w:tc>
      </w:tr>
      <w:tr w14:paraId="5FE8B588"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6E1E84" w:rsidP="00501449" w14:paraId="1F9CDD76" w14:textId="77777777">
            <w:pPr>
              <w:pStyle w:val="BodyText"/>
              <w:rPr>
                <w:rFonts w:ascii="Arial" w:hAnsi="Arial" w:cs="Arial"/>
                <w:b/>
                <w:bCs/>
                <w:sz w:val="22"/>
                <w:szCs w:val="22"/>
              </w:rPr>
            </w:pPr>
            <w:r>
              <w:rPr>
                <w:rFonts w:ascii="Arial" w:hAnsi="Arial" w:cs="Arial"/>
                <w:b/>
                <w:sz w:val="22"/>
                <w:szCs w:val="22"/>
              </w:rPr>
              <w:t>XI. Records and Reports</w:t>
            </w:r>
          </w:p>
        </w:tc>
      </w:tr>
      <w:tr w14:paraId="2FDB1889"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6E1E84" w:rsidP="00501449" w14:paraId="7D890F0D" w14:textId="77777777">
            <w:pPr>
              <w:pStyle w:val="BodyText"/>
              <w:spacing w:before="240" w:line="256" w:lineRule="auto"/>
              <w:rPr>
                <w:rFonts w:ascii="Arial" w:hAnsi="Arial" w:cs="Arial"/>
                <w:sz w:val="22"/>
                <w:szCs w:val="22"/>
              </w:rPr>
            </w:pPr>
            <w:r>
              <w:rPr>
                <w:rFonts w:ascii="Arial" w:hAnsi="Arial" w:cs="Arial"/>
                <w:sz w:val="22"/>
                <w:szCs w:val="22"/>
              </w:rPr>
              <w:t>XI.B-C. Specimen Tracking/Chain of Custody</w:t>
            </w:r>
          </w:p>
          <w:p w:rsidR="006E1E84" w:rsidP="00501449" w14:paraId="0E134E1A" w14:textId="77777777">
            <w:pPr>
              <w:pStyle w:val="BodyText"/>
              <w:spacing w:line="256" w:lineRule="auto"/>
              <w:ind w:left="360"/>
              <w:rPr>
                <w:rFonts w:ascii="Arial" w:hAnsi="Arial" w:cs="Arial"/>
                <w:sz w:val="22"/>
                <w:szCs w:val="22"/>
              </w:rPr>
            </w:pPr>
          </w:p>
          <w:p w:rsidR="006E1E84" w:rsidP="00501449" w14:paraId="15A7EFF9" w14:textId="77777777">
            <w:pPr>
              <w:pStyle w:val="BodyText"/>
              <w:numPr>
                <w:ilvl w:val="0"/>
                <w:numId w:val="20"/>
              </w:numPr>
              <w:spacing w:line="256" w:lineRule="auto"/>
              <w:rPr>
                <w:rFonts w:ascii="Arial" w:hAnsi="Arial" w:cs="Arial"/>
                <w:sz w:val="22"/>
                <w:szCs w:val="22"/>
              </w:rPr>
            </w:pPr>
            <w:r>
              <w:rPr>
                <w:rFonts w:ascii="Arial" w:hAnsi="Arial" w:cs="Arial"/>
                <w:sz w:val="22"/>
                <w:szCs w:val="22"/>
              </w:rPr>
              <w:t>Ensure that specimen tracking and chain of custody can be maintained in new location.</w:t>
            </w:r>
          </w:p>
          <w:p w:rsidR="006E1E84" w:rsidRPr="00EB3763" w:rsidP="00501449" w14:paraId="66ADE398" w14:textId="77777777">
            <w:pPr>
              <w:pStyle w:val="BodyText"/>
              <w:numPr>
                <w:ilvl w:val="0"/>
                <w:numId w:val="20"/>
              </w:numPr>
              <w:spacing w:after="240"/>
              <w:rPr>
                <w:rFonts w:ascii="Arial" w:hAnsi="Arial" w:cs="Arial"/>
                <w:color w:val="FF0000"/>
                <w:sz w:val="22"/>
                <w:szCs w:val="22"/>
              </w:rPr>
            </w:pPr>
            <w:r>
              <w:rPr>
                <w:rFonts w:ascii="Arial" w:hAnsi="Arial" w:cs="Arial"/>
                <w:sz w:val="22"/>
                <w:szCs w:val="22"/>
              </w:rPr>
              <w:t>Update specimen management SOPs to reflect changes caused by the move.</w:t>
            </w:r>
          </w:p>
        </w:tc>
        <w:tc>
          <w:tcPr>
            <w:tcW w:w="540" w:type="dxa"/>
            <w:shd w:val="clear" w:color="auto" w:fill="auto"/>
            <w:vAlign w:val="center"/>
          </w:tcPr>
          <w:p w:rsidR="006E1E84" w:rsidRPr="00EB3763" w:rsidP="00501449" w14:paraId="38012AA4" w14:textId="77777777">
            <w:pPr>
              <w:pStyle w:val="BodyText"/>
              <w:rPr>
                <w:rFonts w:ascii="Arial" w:hAnsi="Arial" w:cs="Arial"/>
                <w:sz w:val="22"/>
                <w:szCs w:val="22"/>
              </w:rPr>
            </w:pPr>
          </w:p>
        </w:tc>
        <w:tc>
          <w:tcPr>
            <w:tcW w:w="4046" w:type="dxa"/>
            <w:shd w:val="clear" w:color="auto" w:fill="auto"/>
            <w:vAlign w:val="center"/>
          </w:tcPr>
          <w:p w:rsidR="006E1E84" w:rsidRPr="00EB3763" w:rsidP="00501449" w14:paraId="1FCDA90D" w14:textId="77777777">
            <w:pPr>
              <w:pStyle w:val="BodyText"/>
              <w:ind w:left="360"/>
              <w:rPr>
                <w:rFonts w:ascii="Arial" w:hAnsi="Arial" w:cs="Arial"/>
                <w:b/>
                <w:sz w:val="22"/>
                <w:szCs w:val="22"/>
              </w:rPr>
            </w:pPr>
          </w:p>
        </w:tc>
      </w:tr>
      <w:tr w14:paraId="19AE2828"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6E1E84" w:rsidP="00501449" w14:paraId="03491E2F" w14:textId="77777777">
            <w:pPr>
              <w:pStyle w:val="BodyText"/>
              <w:spacing w:before="240"/>
              <w:rPr>
                <w:rFonts w:ascii="Arial" w:hAnsi="Arial" w:cs="Arial"/>
                <w:sz w:val="22"/>
                <w:szCs w:val="22"/>
              </w:rPr>
            </w:pPr>
            <w:r>
              <w:rPr>
                <w:rFonts w:ascii="Arial" w:hAnsi="Arial" w:cs="Arial"/>
                <w:sz w:val="22"/>
                <w:szCs w:val="22"/>
              </w:rPr>
              <w:t>XI.E. Laboratory Reports</w:t>
            </w:r>
          </w:p>
          <w:p w:rsidR="006E1E84" w:rsidP="00501449" w14:paraId="27179F75" w14:textId="77777777">
            <w:pPr>
              <w:pStyle w:val="BodyText"/>
              <w:rPr>
                <w:rFonts w:ascii="Arial" w:hAnsi="Arial" w:cs="Arial"/>
                <w:sz w:val="22"/>
                <w:szCs w:val="22"/>
              </w:rPr>
            </w:pPr>
          </w:p>
          <w:p w:rsidR="006E1E84" w:rsidRPr="00EB3763" w:rsidP="00501449" w14:paraId="504D0FB1" w14:textId="77777777">
            <w:pPr>
              <w:pStyle w:val="BodyText"/>
              <w:numPr>
                <w:ilvl w:val="0"/>
                <w:numId w:val="21"/>
              </w:numPr>
              <w:spacing w:after="240"/>
              <w:rPr>
                <w:rFonts w:ascii="Arial" w:hAnsi="Arial" w:cs="Arial"/>
                <w:sz w:val="22"/>
                <w:szCs w:val="22"/>
              </w:rPr>
            </w:pPr>
            <w:r>
              <w:rPr>
                <w:rFonts w:ascii="Arial" w:hAnsi="Arial" w:cs="Arial"/>
                <w:sz w:val="22"/>
                <w:szCs w:val="22"/>
              </w:rPr>
              <w:t>Update lab reports and letterhead to reflect new location</w:t>
            </w:r>
          </w:p>
        </w:tc>
        <w:tc>
          <w:tcPr>
            <w:tcW w:w="540" w:type="dxa"/>
            <w:shd w:val="clear" w:color="auto" w:fill="auto"/>
            <w:vAlign w:val="center"/>
          </w:tcPr>
          <w:p w:rsidR="006E1E84" w:rsidRPr="00EB3763" w:rsidP="00501449" w14:paraId="375FCF05" w14:textId="77777777">
            <w:pPr>
              <w:pStyle w:val="BodyText"/>
              <w:rPr>
                <w:rFonts w:ascii="Arial" w:hAnsi="Arial" w:cs="Arial"/>
                <w:sz w:val="22"/>
                <w:szCs w:val="22"/>
              </w:rPr>
            </w:pPr>
          </w:p>
        </w:tc>
        <w:tc>
          <w:tcPr>
            <w:tcW w:w="4046" w:type="dxa"/>
            <w:shd w:val="clear" w:color="auto" w:fill="auto"/>
            <w:vAlign w:val="center"/>
          </w:tcPr>
          <w:p w:rsidR="006E1E84" w:rsidRPr="00EB3763" w:rsidP="00501449" w14:paraId="7195C4DC" w14:textId="77777777">
            <w:pPr>
              <w:pStyle w:val="BodyText"/>
              <w:ind w:left="360"/>
              <w:rPr>
                <w:rFonts w:ascii="Arial" w:hAnsi="Arial" w:cs="Arial"/>
                <w:b/>
                <w:sz w:val="22"/>
                <w:szCs w:val="22"/>
              </w:rPr>
            </w:pPr>
          </w:p>
        </w:tc>
      </w:tr>
      <w:tr w14:paraId="3344BD67" w14:textId="77777777" w:rsidTr="00FA6FE6">
        <w:tblPrEx>
          <w:tblW w:w="14666" w:type="dxa"/>
          <w:jc w:val="center"/>
          <w:tblLayout w:type="fixed"/>
          <w:tblLook w:val="0000"/>
        </w:tblPrEx>
        <w:trPr>
          <w:cantSplit/>
          <w:trHeight w:val="432"/>
          <w:jc w:val="center"/>
        </w:trPr>
        <w:tc>
          <w:tcPr>
            <w:tcW w:w="14666" w:type="dxa"/>
            <w:gridSpan w:val="3"/>
            <w:shd w:val="clear" w:color="auto" w:fill="D9D9D9"/>
            <w:vAlign w:val="center"/>
          </w:tcPr>
          <w:p w:rsidR="002F1BE8" w:rsidP="00501449" w14:paraId="785A1782" w14:textId="2BC13AF0">
            <w:pPr>
              <w:pStyle w:val="BodyText"/>
              <w:rPr>
                <w:rFonts w:ascii="Arial" w:hAnsi="Arial" w:cs="Arial"/>
                <w:b/>
                <w:bCs/>
                <w:sz w:val="22"/>
                <w:szCs w:val="22"/>
              </w:rPr>
            </w:pPr>
            <w:r>
              <w:rPr>
                <w:rFonts w:ascii="Arial" w:hAnsi="Arial" w:cs="Arial"/>
                <w:b/>
                <w:sz w:val="22"/>
                <w:szCs w:val="22"/>
              </w:rPr>
              <w:t>X</w:t>
            </w:r>
            <w:r w:rsidR="00E44406">
              <w:rPr>
                <w:rFonts w:ascii="Arial" w:hAnsi="Arial" w:cs="Arial"/>
                <w:b/>
                <w:sz w:val="22"/>
                <w:szCs w:val="22"/>
              </w:rPr>
              <w:t>III</w:t>
            </w:r>
            <w:r>
              <w:rPr>
                <w:rFonts w:ascii="Arial" w:hAnsi="Arial" w:cs="Arial"/>
                <w:b/>
                <w:sz w:val="22"/>
                <w:szCs w:val="22"/>
              </w:rPr>
              <w:t>. Personnel Safety</w:t>
            </w:r>
          </w:p>
        </w:tc>
      </w:tr>
      <w:tr w14:paraId="6000F376"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237087" w:rsidP="00FD1F51" w14:paraId="360A3091" w14:textId="234C9F86">
            <w:pPr>
              <w:pStyle w:val="BodyText"/>
              <w:spacing w:before="240"/>
              <w:rPr>
                <w:rFonts w:ascii="Arial" w:hAnsi="Arial" w:cs="Arial"/>
                <w:sz w:val="22"/>
                <w:szCs w:val="22"/>
              </w:rPr>
            </w:pPr>
            <w:r>
              <w:rPr>
                <w:rFonts w:ascii="Arial" w:hAnsi="Arial" w:cs="Arial"/>
                <w:sz w:val="22"/>
                <w:szCs w:val="22"/>
              </w:rPr>
              <w:t>X</w:t>
            </w:r>
            <w:r w:rsidR="00E44406">
              <w:rPr>
                <w:rFonts w:ascii="Arial" w:hAnsi="Arial" w:cs="Arial"/>
                <w:sz w:val="22"/>
                <w:szCs w:val="22"/>
              </w:rPr>
              <w:t>III</w:t>
            </w:r>
            <w:r>
              <w:rPr>
                <w:rFonts w:ascii="Arial" w:hAnsi="Arial" w:cs="Arial"/>
                <w:sz w:val="22"/>
                <w:szCs w:val="22"/>
              </w:rPr>
              <w:t>.B.</w:t>
            </w:r>
            <w:r w:rsidR="00E44406">
              <w:rPr>
                <w:rFonts w:ascii="Arial" w:hAnsi="Arial" w:cs="Arial"/>
                <w:sz w:val="22"/>
                <w:szCs w:val="22"/>
              </w:rPr>
              <w:t>1-</w:t>
            </w:r>
            <w:r>
              <w:rPr>
                <w:rFonts w:ascii="Arial" w:hAnsi="Arial" w:cs="Arial"/>
                <w:sz w:val="22"/>
                <w:szCs w:val="22"/>
              </w:rPr>
              <w:t>2. MSDS</w:t>
            </w:r>
          </w:p>
          <w:p w:rsidR="00237087" w:rsidP="00237087" w14:paraId="59A569D1" w14:textId="77777777">
            <w:pPr>
              <w:pStyle w:val="BodyText"/>
              <w:rPr>
                <w:rFonts w:ascii="Arial" w:hAnsi="Arial" w:cs="Arial"/>
                <w:sz w:val="22"/>
                <w:szCs w:val="22"/>
              </w:rPr>
            </w:pPr>
          </w:p>
          <w:p w:rsidR="00237087" w:rsidRPr="00EB3763" w:rsidP="004B6DCD" w14:paraId="6F22F6E6" w14:textId="3FF5F42E">
            <w:pPr>
              <w:pStyle w:val="BodyText"/>
              <w:numPr>
                <w:ilvl w:val="0"/>
                <w:numId w:val="25"/>
              </w:numPr>
              <w:spacing w:after="240"/>
              <w:rPr>
                <w:rFonts w:ascii="Arial" w:hAnsi="Arial" w:cs="Arial"/>
                <w:color w:val="FF0000"/>
                <w:sz w:val="22"/>
                <w:szCs w:val="22"/>
              </w:rPr>
            </w:pPr>
            <w:r>
              <w:rPr>
                <w:rFonts w:ascii="Arial" w:hAnsi="Arial" w:cs="Arial"/>
                <w:sz w:val="22"/>
                <w:szCs w:val="22"/>
              </w:rPr>
              <w:t>Ensure that all required MSDS sheets are moved to new lab and located in a place that is accessible to lab personnel</w:t>
            </w:r>
          </w:p>
        </w:tc>
        <w:tc>
          <w:tcPr>
            <w:tcW w:w="540" w:type="dxa"/>
            <w:shd w:val="clear" w:color="auto" w:fill="auto"/>
            <w:vAlign w:val="center"/>
          </w:tcPr>
          <w:p w:rsidR="00237087" w:rsidRPr="00EB3763" w:rsidP="00237087" w14:paraId="2B66D7A2" w14:textId="77777777">
            <w:pPr>
              <w:pStyle w:val="BodyText"/>
              <w:rPr>
                <w:rFonts w:ascii="Arial" w:hAnsi="Arial" w:cs="Arial"/>
                <w:sz w:val="22"/>
                <w:szCs w:val="22"/>
              </w:rPr>
            </w:pPr>
          </w:p>
        </w:tc>
        <w:tc>
          <w:tcPr>
            <w:tcW w:w="4046" w:type="dxa"/>
            <w:shd w:val="clear" w:color="auto" w:fill="auto"/>
            <w:vAlign w:val="center"/>
          </w:tcPr>
          <w:p w:rsidR="00237087" w:rsidRPr="00EB3763" w:rsidP="00237087" w14:paraId="236B21EB" w14:textId="77777777">
            <w:pPr>
              <w:pStyle w:val="BodyText"/>
              <w:ind w:left="360"/>
              <w:rPr>
                <w:rFonts w:ascii="Arial" w:hAnsi="Arial" w:cs="Arial"/>
                <w:b/>
                <w:sz w:val="22"/>
                <w:szCs w:val="22"/>
              </w:rPr>
            </w:pPr>
          </w:p>
        </w:tc>
      </w:tr>
      <w:tr w14:paraId="215C4C0E"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237087" w:rsidP="00FD1F51" w14:paraId="477D8582" w14:textId="53A0B915">
            <w:pPr>
              <w:pStyle w:val="BodyText"/>
              <w:spacing w:before="240" w:line="256" w:lineRule="auto"/>
              <w:rPr>
                <w:rFonts w:ascii="Arial" w:hAnsi="Arial" w:cs="Arial"/>
                <w:sz w:val="22"/>
                <w:szCs w:val="22"/>
              </w:rPr>
            </w:pPr>
            <w:r>
              <w:rPr>
                <w:rFonts w:ascii="Arial" w:hAnsi="Arial" w:cs="Arial"/>
                <w:sz w:val="22"/>
                <w:szCs w:val="22"/>
              </w:rPr>
              <w:t>X</w:t>
            </w:r>
            <w:r w:rsidR="00E44406">
              <w:rPr>
                <w:rFonts w:ascii="Arial" w:hAnsi="Arial" w:cs="Arial"/>
                <w:sz w:val="22"/>
                <w:szCs w:val="22"/>
              </w:rPr>
              <w:t>III</w:t>
            </w:r>
            <w:r>
              <w:rPr>
                <w:rFonts w:ascii="Arial" w:hAnsi="Arial" w:cs="Arial"/>
                <w:sz w:val="22"/>
                <w:szCs w:val="22"/>
              </w:rPr>
              <w:t>.D.2. Chemical Hygiene/Hazardous Materials Plans</w:t>
            </w:r>
          </w:p>
          <w:p w:rsidR="00237087" w:rsidP="00FD1F51" w14:paraId="4BD418B5" w14:textId="77777777">
            <w:pPr>
              <w:pStyle w:val="BodyText"/>
              <w:spacing w:line="256" w:lineRule="auto"/>
              <w:ind w:left="720"/>
              <w:rPr>
                <w:rFonts w:ascii="Arial" w:hAnsi="Arial" w:cs="Arial"/>
                <w:sz w:val="22"/>
                <w:szCs w:val="22"/>
              </w:rPr>
            </w:pPr>
          </w:p>
          <w:p w:rsidR="00237087" w:rsidP="004B6DCD" w14:paraId="53A54ECF" w14:textId="2D674E86">
            <w:pPr>
              <w:pStyle w:val="BodyText"/>
              <w:numPr>
                <w:ilvl w:val="0"/>
                <w:numId w:val="26"/>
              </w:numPr>
              <w:spacing w:line="256" w:lineRule="auto"/>
              <w:ind w:left="720"/>
              <w:rPr>
                <w:rFonts w:ascii="Arial" w:hAnsi="Arial" w:cs="Arial"/>
                <w:sz w:val="22"/>
                <w:szCs w:val="22"/>
              </w:rPr>
            </w:pPr>
            <w:r>
              <w:rPr>
                <w:rFonts w:ascii="Arial" w:hAnsi="Arial" w:cs="Arial"/>
                <w:sz w:val="22"/>
                <w:szCs w:val="22"/>
              </w:rPr>
              <w:t>Ensure that Chemical Hygiene/HazMat Plans can be followed in new space.</w:t>
            </w:r>
          </w:p>
          <w:p w:rsidR="00237087" w:rsidRPr="00EB3763" w:rsidP="004B6DCD" w14:paraId="1F88CD76" w14:textId="07CD43E1">
            <w:pPr>
              <w:pStyle w:val="BodyText"/>
              <w:numPr>
                <w:ilvl w:val="0"/>
                <w:numId w:val="26"/>
              </w:numPr>
              <w:spacing w:after="240"/>
              <w:ind w:left="720"/>
              <w:rPr>
                <w:rFonts w:ascii="Arial" w:hAnsi="Arial" w:cs="Arial"/>
                <w:sz w:val="22"/>
                <w:szCs w:val="22"/>
              </w:rPr>
            </w:pPr>
            <w:r>
              <w:rPr>
                <w:rFonts w:ascii="Arial" w:hAnsi="Arial" w:cs="Arial"/>
                <w:sz w:val="22"/>
                <w:szCs w:val="22"/>
              </w:rPr>
              <w:t>Update applicable SOPs to reflect changes in location</w:t>
            </w:r>
          </w:p>
        </w:tc>
        <w:tc>
          <w:tcPr>
            <w:tcW w:w="540" w:type="dxa"/>
            <w:shd w:val="clear" w:color="auto" w:fill="auto"/>
            <w:vAlign w:val="center"/>
          </w:tcPr>
          <w:p w:rsidR="00237087" w:rsidRPr="00EB3763" w:rsidP="00237087" w14:paraId="5E3EE84E" w14:textId="77777777">
            <w:pPr>
              <w:pStyle w:val="BodyText"/>
              <w:rPr>
                <w:rFonts w:ascii="Arial" w:hAnsi="Arial" w:cs="Arial"/>
                <w:sz w:val="22"/>
                <w:szCs w:val="22"/>
              </w:rPr>
            </w:pPr>
          </w:p>
        </w:tc>
        <w:tc>
          <w:tcPr>
            <w:tcW w:w="4046" w:type="dxa"/>
            <w:shd w:val="clear" w:color="auto" w:fill="auto"/>
            <w:vAlign w:val="center"/>
          </w:tcPr>
          <w:p w:rsidR="00237087" w:rsidRPr="00EB3763" w:rsidP="00237087" w14:paraId="2E62DA45" w14:textId="77777777">
            <w:pPr>
              <w:pStyle w:val="BodyText"/>
              <w:ind w:left="360"/>
              <w:rPr>
                <w:rFonts w:ascii="Arial" w:hAnsi="Arial" w:cs="Arial"/>
                <w:b/>
                <w:sz w:val="22"/>
                <w:szCs w:val="22"/>
              </w:rPr>
            </w:pPr>
          </w:p>
        </w:tc>
      </w:tr>
      <w:tr w14:paraId="33EBCE90" w14:textId="77777777" w:rsidTr="00D802DD">
        <w:tblPrEx>
          <w:tblW w:w="14666" w:type="dxa"/>
          <w:jc w:val="center"/>
          <w:tblLayout w:type="fixed"/>
          <w:tblLook w:val="0000"/>
        </w:tblPrEx>
        <w:trPr>
          <w:cantSplit/>
          <w:trHeight w:val="432"/>
          <w:jc w:val="center"/>
        </w:trPr>
        <w:tc>
          <w:tcPr>
            <w:tcW w:w="10080" w:type="dxa"/>
            <w:shd w:val="clear" w:color="auto" w:fill="auto"/>
            <w:vAlign w:val="center"/>
          </w:tcPr>
          <w:p w:rsidR="00237087" w:rsidP="00FD1F51" w14:paraId="108642A1" w14:textId="309F6AE4">
            <w:pPr>
              <w:pStyle w:val="BodyText"/>
              <w:spacing w:before="240" w:line="256" w:lineRule="auto"/>
              <w:rPr>
                <w:rFonts w:ascii="Arial" w:hAnsi="Arial" w:cs="Arial"/>
                <w:sz w:val="22"/>
                <w:szCs w:val="22"/>
              </w:rPr>
            </w:pPr>
            <w:r>
              <w:rPr>
                <w:rFonts w:ascii="Arial" w:hAnsi="Arial" w:cs="Arial"/>
                <w:sz w:val="22"/>
                <w:szCs w:val="22"/>
              </w:rPr>
              <w:t>X</w:t>
            </w:r>
            <w:r w:rsidR="00E44406">
              <w:rPr>
                <w:rFonts w:ascii="Arial" w:hAnsi="Arial" w:cs="Arial"/>
                <w:sz w:val="22"/>
                <w:szCs w:val="22"/>
              </w:rPr>
              <w:t>III</w:t>
            </w:r>
            <w:r>
              <w:rPr>
                <w:rFonts w:ascii="Arial" w:hAnsi="Arial" w:cs="Arial"/>
                <w:sz w:val="22"/>
                <w:szCs w:val="22"/>
              </w:rPr>
              <w:t>.E. Safety Equipment</w:t>
            </w:r>
          </w:p>
          <w:p w:rsidR="00237087" w:rsidP="00237087" w14:paraId="446D1563" w14:textId="77777777">
            <w:pPr>
              <w:pStyle w:val="BodyText"/>
              <w:spacing w:line="256" w:lineRule="auto"/>
              <w:rPr>
                <w:rFonts w:ascii="Arial" w:hAnsi="Arial" w:cs="Arial"/>
                <w:sz w:val="22"/>
                <w:szCs w:val="22"/>
              </w:rPr>
            </w:pPr>
          </w:p>
          <w:p w:rsidR="00237087" w:rsidP="004B6DCD" w14:paraId="05077A15" w14:textId="09B6C9EC">
            <w:pPr>
              <w:pStyle w:val="BodyText"/>
              <w:numPr>
                <w:ilvl w:val="0"/>
                <w:numId w:val="5"/>
              </w:numPr>
              <w:spacing w:line="256" w:lineRule="auto"/>
              <w:ind w:left="720"/>
              <w:rPr>
                <w:rFonts w:ascii="Arial" w:hAnsi="Arial" w:cs="Arial"/>
                <w:sz w:val="22"/>
                <w:szCs w:val="22"/>
              </w:rPr>
            </w:pPr>
            <w:r>
              <w:rPr>
                <w:rFonts w:ascii="Arial" w:hAnsi="Arial" w:cs="Arial"/>
                <w:sz w:val="22"/>
                <w:szCs w:val="22"/>
              </w:rPr>
              <w:t>Verify operation and location of all safety equipment to include:</w:t>
            </w:r>
          </w:p>
          <w:p w:rsidR="00237087" w:rsidP="004B6DCD" w14:paraId="0AE31CF2" w14:textId="77777777">
            <w:pPr>
              <w:pStyle w:val="BodyText"/>
              <w:numPr>
                <w:ilvl w:val="0"/>
                <w:numId w:val="6"/>
              </w:numPr>
              <w:spacing w:line="256" w:lineRule="auto"/>
              <w:ind w:left="1080"/>
              <w:rPr>
                <w:rFonts w:ascii="Arial" w:hAnsi="Arial" w:cs="Arial"/>
                <w:sz w:val="22"/>
                <w:szCs w:val="22"/>
              </w:rPr>
            </w:pPr>
            <w:r>
              <w:rPr>
                <w:rFonts w:ascii="Arial" w:hAnsi="Arial" w:cs="Arial"/>
                <w:sz w:val="22"/>
                <w:szCs w:val="22"/>
              </w:rPr>
              <w:t>Fire extinguishers</w:t>
            </w:r>
          </w:p>
          <w:p w:rsidR="00237087" w:rsidP="004B6DCD" w14:paraId="45DA34EC" w14:textId="77777777">
            <w:pPr>
              <w:pStyle w:val="BodyText"/>
              <w:numPr>
                <w:ilvl w:val="0"/>
                <w:numId w:val="6"/>
              </w:numPr>
              <w:spacing w:line="256" w:lineRule="auto"/>
              <w:ind w:left="1080"/>
              <w:rPr>
                <w:rFonts w:ascii="Arial" w:hAnsi="Arial" w:cs="Arial"/>
                <w:sz w:val="22"/>
                <w:szCs w:val="22"/>
              </w:rPr>
            </w:pPr>
            <w:r>
              <w:rPr>
                <w:rFonts w:ascii="Arial" w:hAnsi="Arial" w:cs="Arial"/>
                <w:sz w:val="22"/>
                <w:szCs w:val="22"/>
              </w:rPr>
              <w:t>Eye washes</w:t>
            </w:r>
          </w:p>
          <w:p w:rsidR="00237087" w:rsidP="004B6DCD" w14:paraId="5F2D26BC" w14:textId="77777777">
            <w:pPr>
              <w:pStyle w:val="BodyText"/>
              <w:numPr>
                <w:ilvl w:val="0"/>
                <w:numId w:val="6"/>
              </w:numPr>
              <w:spacing w:line="256" w:lineRule="auto"/>
              <w:ind w:left="1080"/>
              <w:rPr>
                <w:rFonts w:ascii="Arial" w:hAnsi="Arial" w:cs="Arial"/>
                <w:sz w:val="22"/>
                <w:szCs w:val="22"/>
              </w:rPr>
            </w:pPr>
            <w:r>
              <w:rPr>
                <w:rFonts w:ascii="Arial" w:hAnsi="Arial" w:cs="Arial"/>
                <w:sz w:val="22"/>
                <w:szCs w:val="22"/>
              </w:rPr>
              <w:t>Safety showers</w:t>
            </w:r>
          </w:p>
          <w:p w:rsidR="00237087" w:rsidRPr="00EB3763" w:rsidP="004B6DCD" w14:paraId="6CDE7765" w14:textId="6233F4CE">
            <w:pPr>
              <w:pStyle w:val="BodyText"/>
              <w:numPr>
                <w:ilvl w:val="0"/>
                <w:numId w:val="6"/>
              </w:numPr>
              <w:spacing w:after="240"/>
              <w:ind w:left="1080"/>
              <w:rPr>
                <w:rFonts w:ascii="Arial" w:hAnsi="Arial" w:cs="Arial"/>
                <w:sz w:val="22"/>
                <w:szCs w:val="22"/>
              </w:rPr>
            </w:pPr>
            <w:r>
              <w:rPr>
                <w:rFonts w:ascii="Arial" w:hAnsi="Arial" w:cs="Arial"/>
                <w:sz w:val="22"/>
                <w:szCs w:val="22"/>
              </w:rPr>
              <w:t>Sharps containers</w:t>
            </w:r>
          </w:p>
        </w:tc>
        <w:tc>
          <w:tcPr>
            <w:tcW w:w="540" w:type="dxa"/>
            <w:shd w:val="clear" w:color="auto" w:fill="auto"/>
            <w:vAlign w:val="center"/>
          </w:tcPr>
          <w:p w:rsidR="00237087" w:rsidRPr="00EB3763" w:rsidP="00237087" w14:paraId="2D975461" w14:textId="77777777">
            <w:pPr>
              <w:pStyle w:val="BodyText"/>
              <w:rPr>
                <w:rFonts w:ascii="Arial" w:hAnsi="Arial" w:cs="Arial"/>
                <w:sz w:val="22"/>
                <w:szCs w:val="22"/>
              </w:rPr>
            </w:pPr>
          </w:p>
        </w:tc>
        <w:tc>
          <w:tcPr>
            <w:tcW w:w="4046" w:type="dxa"/>
            <w:shd w:val="clear" w:color="auto" w:fill="auto"/>
            <w:vAlign w:val="center"/>
          </w:tcPr>
          <w:p w:rsidR="00237087" w:rsidRPr="00EB3763" w:rsidP="00237087" w14:paraId="218CDC4A" w14:textId="77777777">
            <w:pPr>
              <w:pStyle w:val="BodyText"/>
              <w:ind w:left="360"/>
              <w:rPr>
                <w:rFonts w:ascii="Arial" w:hAnsi="Arial" w:cs="Arial"/>
                <w:b/>
                <w:sz w:val="22"/>
                <w:szCs w:val="22"/>
              </w:rPr>
            </w:pPr>
          </w:p>
        </w:tc>
      </w:tr>
    </w:tbl>
    <w:p w:rsidR="00F56572" w:rsidRPr="00EB3763" w:rsidP="004028C0" w14:paraId="48C8D6DD" w14:textId="77777777">
      <w:pPr>
        <w:rPr>
          <w:rFonts w:ascii="Arial" w:hAnsi="Arial" w:cs="Arial"/>
          <w:sz w:val="22"/>
          <w:szCs w:val="22"/>
        </w:rPr>
      </w:pPr>
    </w:p>
    <w:p w:rsidR="00D800FC" w14:paraId="2C7B778C" w14:textId="5ECB4F0A">
      <w:pPr>
        <w:rPr>
          <w:rFonts w:ascii="Arial" w:hAnsi="Arial" w:cs="Arial"/>
          <w:b/>
          <w:sz w:val="22"/>
          <w:szCs w:val="22"/>
        </w:rPr>
      </w:pPr>
    </w:p>
    <w:p w:rsidR="00D802DD" w14:paraId="38A41CCF" w14:textId="77777777">
      <w:pPr>
        <w:rPr>
          <w:rFonts w:ascii="Arial" w:hAnsi="Arial" w:cs="Arial"/>
          <w:b/>
          <w:sz w:val="22"/>
          <w:szCs w:val="22"/>
        </w:rPr>
      </w:pPr>
    </w:p>
    <w:p w:rsidR="00EB3763" w:rsidRPr="00EB3763" w:rsidP="004E2BBF" w14:paraId="5BE7C9E7" w14:textId="147A221D">
      <w:pPr>
        <w:rPr>
          <w:rFonts w:ascii="Arial" w:hAnsi="Arial" w:cs="Arial"/>
          <w:b/>
          <w:sz w:val="22"/>
          <w:szCs w:val="22"/>
        </w:rPr>
      </w:pPr>
      <w:r w:rsidRPr="00EB3763">
        <w:rPr>
          <w:rFonts w:ascii="Arial" w:hAnsi="Arial" w:cs="Arial"/>
          <w:b/>
          <w:sz w:val="22"/>
          <w:szCs w:val="22"/>
        </w:rPr>
        <w:t>References</w:t>
      </w:r>
    </w:p>
    <w:p w:rsidR="00F648AF" w:rsidP="004B6DCD" w14:paraId="73673E5B" w14:textId="77777777">
      <w:pPr>
        <w:numPr>
          <w:ilvl w:val="0"/>
          <w:numId w:val="1"/>
        </w:numPr>
        <w:ind w:left="720"/>
        <w:rPr>
          <w:rFonts w:ascii="Arial" w:hAnsi="Arial" w:cs="Arial"/>
          <w:sz w:val="22"/>
          <w:szCs w:val="22"/>
        </w:rPr>
      </w:pPr>
      <w:r w:rsidRPr="00EB3763">
        <w:rPr>
          <w:rFonts w:ascii="Arial" w:hAnsi="Arial" w:cs="Arial"/>
          <w:sz w:val="22"/>
          <w:szCs w:val="22"/>
        </w:rPr>
        <w:t>American Society for Histocompatibility and Immunology. (2018). ASHI Accreditation Program Inspector’s Checklist, Laboratory Relocation Inspection.</w:t>
      </w:r>
    </w:p>
    <w:p w:rsidR="00F648AF" w:rsidP="004B6DCD" w14:paraId="5CBC2D15" w14:textId="1262F648">
      <w:pPr>
        <w:numPr>
          <w:ilvl w:val="0"/>
          <w:numId w:val="1"/>
        </w:numPr>
        <w:ind w:left="720"/>
        <w:rPr>
          <w:rFonts w:ascii="Arial" w:hAnsi="Arial" w:cs="Arial"/>
          <w:sz w:val="22"/>
          <w:szCs w:val="22"/>
        </w:rPr>
      </w:pPr>
      <w:r w:rsidRPr="00F648AF">
        <w:rPr>
          <w:rFonts w:ascii="Arial" w:hAnsi="Arial" w:cs="Arial"/>
          <w:sz w:val="22"/>
          <w:szCs w:val="22"/>
        </w:rPr>
        <w:t xml:space="preserve">College of American Pathologists (CAP) 2023. Commission on Laboratory Accreditation, Laboratory Accreditation Program; Laboratory General Checklist, Revised 8/24/2023. </w:t>
      </w:r>
    </w:p>
    <w:p w:rsidR="00FA6FE6" w:rsidRPr="00F648AF" w:rsidP="004B6DCD" w14:paraId="798ED470" w14:textId="29438928">
      <w:pPr>
        <w:numPr>
          <w:ilvl w:val="0"/>
          <w:numId w:val="1"/>
        </w:numPr>
        <w:ind w:left="720"/>
        <w:rPr>
          <w:rFonts w:ascii="Arial" w:hAnsi="Arial" w:cs="Arial"/>
          <w:sz w:val="22"/>
          <w:szCs w:val="22"/>
        </w:rPr>
      </w:pPr>
      <w:r>
        <w:rPr>
          <w:rFonts w:ascii="Arial" w:hAnsi="Arial" w:cs="Arial"/>
          <w:sz w:val="22"/>
          <w:szCs w:val="22"/>
        </w:rPr>
        <w:t xml:space="preserve">CLSI. </w:t>
      </w:r>
      <w:r w:rsidRPr="00D802DD">
        <w:rPr>
          <w:rFonts w:ascii="Arial" w:hAnsi="Arial" w:cs="Arial"/>
          <w:i/>
          <w:sz w:val="22"/>
          <w:szCs w:val="22"/>
        </w:rPr>
        <w:t>General Laboratory Equipment Performance Qualification, Use, and Maintenance</w:t>
      </w:r>
      <w:r>
        <w:rPr>
          <w:rFonts w:ascii="Arial" w:hAnsi="Arial" w:cs="Arial"/>
          <w:sz w:val="22"/>
          <w:szCs w:val="22"/>
        </w:rPr>
        <w:t>. 2</w:t>
      </w:r>
      <w:r w:rsidRPr="00FA6FE6">
        <w:rPr>
          <w:rFonts w:ascii="Arial" w:hAnsi="Arial" w:cs="Arial"/>
          <w:sz w:val="22"/>
          <w:szCs w:val="22"/>
          <w:vertAlign w:val="superscript"/>
        </w:rPr>
        <w:t>nd</w:t>
      </w:r>
      <w:r>
        <w:rPr>
          <w:rFonts w:ascii="Arial" w:hAnsi="Arial" w:cs="Arial"/>
          <w:sz w:val="22"/>
          <w:szCs w:val="22"/>
        </w:rPr>
        <w:t xml:space="preserve"> ed. CLS</w:t>
      </w:r>
      <w:r w:rsidR="00D802DD">
        <w:rPr>
          <w:rFonts w:ascii="Arial" w:hAnsi="Arial" w:cs="Arial"/>
          <w:sz w:val="22"/>
          <w:szCs w:val="22"/>
        </w:rPr>
        <w:t>I</w:t>
      </w:r>
      <w:r>
        <w:rPr>
          <w:rFonts w:ascii="Arial" w:hAnsi="Arial" w:cs="Arial"/>
          <w:sz w:val="22"/>
          <w:szCs w:val="22"/>
        </w:rPr>
        <w:t xml:space="preserve"> guideline QMS23. Wayne, PA: Clinical Laboratory Standards </w:t>
      </w:r>
      <w:r w:rsidR="00D802DD">
        <w:rPr>
          <w:rFonts w:ascii="Arial" w:hAnsi="Arial" w:cs="Arial"/>
          <w:sz w:val="22"/>
          <w:szCs w:val="22"/>
        </w:rPr>
        <w:t>Institute</w:t>
      </w:r>
      <w:r>
        <w:rPr>
          <w:rFonts w:ascii="Arial" w:hAnsi="Arial" w:cs="Arial"/>
          <w:sz w:val="22"/>
          <w:szCs w:val="22"/>
        </w:rPr>
        <w:t>; 2019.</w:t>
      </w:r>
    </w:p>
    <w:p w:rsidR="00EB3763" w:rsidRPr="00EB3763" w:rsidP="00EB3763" w14:paraId="2FD40FEE" w14:textId="77777777">
      <w:pPr>
        <w:rPr>
          <w:rFonts w:ascii="Arial" w:hAnsi="Arial" w:cs="Arial"/>
          <w:sz w:val="22"/>
          <w:szCs w:val="22"/>
        </w:rPr>
      </w:pPr>
    </w:p>
    <w:p w:rsidR="00F56572" w:rsidRPr="004028C0" w:rsidP="004028C0" w14:paraId="7573FA25" w14:textId="77777777"/>
    <w:sectPr w:rsidSect="00D802DD">
      <w:headerReference w:type="even" r:id="rId5"/>
      <w:headerReference w:type="default" r:id="rId6"/>
      <w:footerReference w:type="even" r:id="rId7"/>
      <w:footerReference w:type="default" r:id="rId8"/>
      <w:headerReference w:type="first" r:id="rId9"/>
      <w:footerReference w:type="first" r:id="rId10"/>
      <w:pgSz w:w="15840" w:h="12240" w:orient="landscape" w:code="1"/>
      <w:pgMar w:top="1440" w:right="1440" w:bottom="1440" w:left="1440" w:header="1152" w:footer="17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Inform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4" type="#_x0000_t202" style="width:500pt;height:30pt;margin-top:0;margin-left:25pt;mso-position-horizontal-relative:page;mso-position-vertical:bottom;mso-position-vertical-relative:page;position:absolute;z-index:251664384" filled="f" fillcolor="gray" stroked="f">
          <v:path strokeok="f" textboxrect="0,0,21600,21600"/>
          <v:textbox>
            <w:txbxContent>
              <w:p>
                <w:r>
                  <w:rPr>
                    <w:sz w:val="18"/>
                  </w:rPr>
                  <w:t>Approved and current. Effective starting 11-Jun-2024. Last reviewed on 11-Jun-2024.</w:t>
                  <w:cr/>
                  <w:t xml:space="preserve">
RDP 700 (version 1.0). Laboratory Relocation Planning Checklists.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2" type="#_x0000_t202" style="width:500pt;height:30pt;margin-top:0;margin-left:25pt;mso-position-horizontal-relative:page;mso-position-vertical:bottom;mso-position-vertical-relative:page;position:absolute;z-index:251662336" filled="f" fillcolor="gray" stroked="f">
          <v:path strokeok="f" textboxrect="0,0,21600,21600"/>
          <v:textbox>
            <w:txbxContent>
              <w:p>
                <w:r>
                  <w:rPr>
                    <w:sz w:val="18"/>
                  </w:rPr>
                  <w:t>Approved and current. Effective starting 11-Jun-2024. Last reviewed on 11-Jun-2024.</w:t>
                  <w:cr/>
                  <w:t xml:space="preserve">
RDP 700 (version 1.0). Laboratory Relocation Planning Checklists.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3" type="#_x0000_t202" style="width:500pt;height:30pt;margin-top:0;margin-left:25pt;mso-position-horizontal-relative:page;mso-position-vertical:bottom;mso-position-vertical-relative:page;position:absolute;z-index:251663360" filled="f" fillcolor="gray" stroked="f">
          <v:path strokeok="f" textboxrect="0,0,21600,21600"/>
          <v:textbox>
            <w:txbxContent>
              <w:p>
                <w:r>
                  <w:rPr>
                    <w:sz w:val="18"/>
                  </w:rPr>
                  <w:t>Approved and current. Effective starting 11-Jun-2024. Last reviewed on 11-Jun-2024.</w:t>
                  <w:cr/>
                  <w:t xml:space="preserve">
RDP 700 (version 1.0). Laboratory Relocation Planning Checklists. </w:t>
                </w:r>
                <w:r>
                  <w:rPr>
                    <w:sz w:val="18"/>
                  </w:rPr>
                  <w:t xml:space="preserve">Page </w:t>
                </w:r>
                <w:r>
                  <w:rPr>
                    <w:sz w:val="18"/>
                  </w:rPr>
                  <w:fldChar w:fldCharType="begin"/>
                </w:r>
                <w:r>
                  <w:rPr>
                    <w:sz w:val="18"/>
                  </w:rPr>
                  <w:instrText>PAGE</w:instrText>
                </w:r>
                <w:r>
                  <w:rPr>
                    <w:sz w:val="18"/>
                  </w:rPr>
                  <w:fldChar w:fldCharType="separate"/>
                </w:r>
                <w:r>
                  <w:rPr>
                    <w:sz w:val="18"/>
                  </w:rPr>
                  <w:fldChar w:fldCharType="end"/>
                </w:r>
                <w:r>
                  <w:rPr>
                    <w:sz w:val="18"/>
                  </w:rPr>
                  <w:t xml:space="preserve"> of </w:t>
                </w:r>
                <w:r>
                  <w:rPr>
                    <w:sz w:val="18"/>
                  </w:rPr>
                  <w:fldChar w:fldCharType="begin"/>
                </w:r>
                <w:r>
                  <w:rPr>
                    <w:sz w:val="18"/>
                  </w:rPr>
                  <w:instrText>NUMPAGES</w:instrText>
                </w:r>
                <w:r>
                  <w:rPr>
                    <w:sz w:val="18"/>
                  </w:rPr>
                  <w:fldChar w:fldCharType="separate"/>
                </w:r>
                <w:r>
                  <w:rPr>
                    <w:sz w:val="18"/>
                  </w:rP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55D" w14:paraId="10D22C58" w14:textId="77777777">
    <w:r>
      <w:cr/>
    </w:r>
    <w:r>
      <w:pict>
        <v:shapetype id="_x0000_t202" coordsize="21600,21600" o:spt="202" path="m,l,21600r21600,l21600,xe">
          <v:stroke joinstyle="miter"/>
          <v:path gradientshapeok="t" o:connecttype="rect"/>
        </v:shapetype>
        <v:shape id="_x0000_s2049" type="#_x0000_t202" style="width:500pt;height:30pt;margin-top:12pt;margin-left:25pt;mso-position-horizontal-relative:page;mso-position-vertical-relative:page;position:absolute;z-index:251658240"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77C4" w14:paraId="7D5F5AE6" w14:textId="0F72CB8E">
    <w:pPr>
      <w:pStyle w:val="Header"/>
    </w:pPr>
    <w:r>
      <w:rPr>
        <w:noProof/>
      </w:rPr>
      <w:drawing>
        <wp:anchor distT="0" distB="0" distL="114300" distR="114300" simplePos="0" relativeHeight="251659264" behindDoc="0" locked="0" layoutInCell="1" allowOverlap="1">
          <wp:simplePos x="0" y="0"/>
          <wp:positionH relativeFrom="column">
            <wp:posOffset>3140309</wp:posOffset>
          </wp:positionH>
          <wp:positionV relativeFrom="paragraph">
            <wp:posOffset>-316063</wp:posOffset>
          </wp:positionV>
          <wp:extent cx="2034540" cy="570230"/>
          <wp:effectExtent l="0" t="0" r="3810" b="1270"/>
          <wp:wrapTopAndBottom/>
          <wp:docPr id="2" name="Picture 10"/>
          <wp:cNvGraphicFramePr/>
          <a:graphic xmlns:a="http://schemas.openxmlformats.org/drawingml/2006/main">
            <a:graphicData uri="http://schemas.openxmlformats.org/drawingml/2006/picture">
              <pic:pic xmlns:pic="http://schemas.openxmlformats.org/drawingml/2006/picture">
                <pic:nvPicPr>
                  <pic:cNvPr id="1689100381" name="Picture 1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4540" cy="570230"/>
                  </a:xfrm>
                  <a:prstGeom prst="rect">
                    <a:avLst/>
                  </a:prstGeom>
                  <a:noFill/>
                  <a:ln>
                    <a:noFill/>
                  </a:ln>
                </pic:spPr>
              </pic:pic>
            </a:graphicData>
          </a:graphic>
        </wp:anchor>
      </w:drawing>
    </w:r>
    <w:r>
      <w:pict>
        <v:shapetype id="_x0000_t202" coordsize="21600,21600" o:spt="202" path="m,l,21600r21600,l21600,xe">
          <v:stroke joinstyle="miter"/>
          <v:path gradientshapeok="t" o:connecttype="rect"/>
        </v:shapetype>
        <v:shape id="_x0000_s2050" type="#_x0000_t202" style="width:500pt;height:30pt;margin-top:12pt;margin-left:25pt;mso-position-horizontal-relative:page;mso-position-vertical-relative:page;position:absolute;z-index:251660288"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1"/>
      </w:rPr>
    </w:pPr>
    <w:r>
      <w:pict>
        <v:shapetype id="_x0000_t202" coordsize="21600,21600" o:spt="202" path="m,l,21600r21600,l21600,xe">
          <v:stroke joinstyle="miter"/>
          <v:path gradientshapeok="t" o:connecttype="rect"/>
        </v:shapetype>
        <v:shape id="_x0000_s2051" type="#_x0000_t202" style="width:500pt;height:30pt;margin-top:12pt;margin-left:25pt;mso-position-horizontal-relative:page;mso-position-vertical-relative:page;position:absolute;z-index:251661312" filled="f" stroked="f">
          <v:path strokeok="f" textboxrect="0,0,21600,21600"/>
          <v:textbox>
            <w:txbxContent>
              <w:p>
                <w:r>
                  <w:rPr>
                    <w:sz w:val="18"/>
                  </w:rPr>
                  <w:t>NOTICE: This document is an example only. It must be revised to reflect your lab’s specific processes and/or specific protocol requirements.</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01DD2"/>
    <w:multiLevelType w:val="hybridMultilevel"/>
    <w:tmpl w:val="691E1BD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6F4C55"/>
    <w:multiLevelType w:val="hybridMultilevel"/>
    <w:tmpl w:val="5802BFCC"/>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A967C4"/>
    <w:multiLevelType w:val="hybridMultilevel"/>
    <w:tmpl w:val="0DE208C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E5B6F3C"/>
    <w:multiLevelType w:val="hybridMultilevel"/>
    <w:tmpl w:val="2F621B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E7645A9"/>
    <w:multiLevelType w:val="hybridMultilevel"/>
    <w:tmpl w:val="6D26D6A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01359E"/>
    <w:multiLevelType w:val="hybridMultilevel"/>
    <w:tmpl w:val="E2F4601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7A516EF"/>
    <w:multiLevelType w:val="hybridMultilevel"/>
    <w:tmpl w:val="2104F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D97C23"/>
    <w:multiLevelType w:val="hybridMultilevel"/>
    <w:tmpl w:val="BAEEBC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AEC62D3"/>
    <w:multiLevelType w:val="hybridMultilevel"/>
    <w:tmpl w:val="0422C8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07C2FF2"/>
    <w:multiLevelType w:val="hybridMultilevel"/>
    <w:tmpl w:val="37F0571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0AF75B1"/>
    <w:multiLevelType w:val="hybridMultilevel"/>
    <w:tmpl w:val="A6AA754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2CD1BF4"/>
    <w:multiLevelType w:val="hybridMultilevel"/>
    <w:tmpl w:val="DF5E9E0C"/>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52D360D"/>
    <w:multiLevelType w:val="hybridMultilevel"/>
    <w:tmpl w:val="DBBA2BF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9ED6681"/>
    <w:multiLevelType w:val="hybridMultilevel"/>
    <w:tmpl w:val="6F9ADE5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102ABB"/>
    <w:multiLevelType w:val="hybridMultilevel"/>
    <w:tmpl w:val="2B0E1EB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AB613C4"/>
    <w:multiLevelType w:val="hybridMultilevel"/>
    <w:tmpl w:val="F19693B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D787679"/>
    <w:multiLevelType w:val="hybridMultilevel"/>
    <w:tmpl w:val="B3C61F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5CA0AE0"/>
    <w:multiLevelType w:val="hybridMultilevel"/>
    <w:tmpl w:val="D8F85C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66547C8"/>
    <w:multiLevelType w:val="hybridMultilevel"/>
    <w:tmpl w:val="11F8B4CE"/>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714B5D"/>
    <w:multiLevelType w:val="hybridMultilevel"/>
    <w:tmpl w:val="D0AE3DDC"/>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534E1241"/>
    <w:multiLevelType w:val="hybridMultilevel"/>
    <w:tmpl w:val="1C1473E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69724F"/>
    <w:multiLevelType w:val="hybridMultilevel"/>
    <w:tmpl w:val="CB86766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638F1F82"/>
    <w:multiLevelType w:val="hybridMultilevel"/>
    <w:tmpl w:val="DA12A83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98E3FBD"/>
    <w:multiLevelType w:val="hybridMultilevel"/>
    <w:tmpl w:val="EE0CD03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6D977F19"/>
    <w:multiLevelType w:val="hybridMultilevel"/>
    <w:tmpl w:val="6E24F3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0374082"/>
    <w:multiLevelType w:val="hybridMultilevel"/>
    <w:tmpl w:val="011258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704A1851"/>
    <w:multiLevelType w:val="hybridMultilevel"/>
    <w:tmpl w:val="12E42A6C"/>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4663E66"/>
    <w:multiLevelType w:val="hybridMultilevel"/>
    <w:tmpl w:val="6840E0FC"/>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5754A0B"/>
    <w:multiLevelType w:val="hybridMultilevel"/>
    <w:tmpl w:val="83B081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5"/>
  </w:num>
  <w:num w:numId="4">
    <w:abstractNumId w:val="27"/>
  </w:num>
  <w:num w:numId="5">
    <w:abstractNumId w:val="7"/>
  </w:num>
  <w:num w:numId="6">
    <w:abstractNumId w:val="24"/>
  </w:num>
  <w:num w:numId="7">
    <w:abstractNumId w:val="22"/>
  </w:num>
  <w:num w:numId="8">
    <w:abstractNumId w:val="23"/>
  </w:num>
  <w:num w:numId="9">
    <w:abstractNumId w:val="3"/>
  </w:num>
  <w:num w:numId="10">
    <w:abstractNumId w:val="25"/>
  </w:num>
  <w:num w:numId="11">
    <w:abstractNumId w:val="8"/>
  </w:num>
  <w:num w:numId="12">
    <w:abstractNumId w:val="10"/>
  </w:num>
  <w:num w:numId="13">
    <w:abstractNumId w:val="2"/>
  </w:num>
  <w:num w:numId="14">
    <w:abstractNumId w:val="9"/>
  </w:num>
  <w:num w:numId="15">
    <w:abstractNumId w:val="16"/>
  </w:num>
  <w:num w:numId="16">
    <w:abstractNumId w:val="4"/>
  </w:num>
  <w:num w:numId="17">
    <w:abstractNumId w:val="1"/>
  </w:num>
  <w:num w:numId="18">
    <w:abstractNumId w:val="19"/>
  </w:num>
  <w:num w:numId="19">
    <w:abstractNumId w:val="20"/>
  </w:num>
  <w:num w:numId="20">
    <w:abstractNumId w:val="18"/>
  </w:num>
  <w:num w:numId="21">
    <w:abstractNumId w:val="26"/>
  </w:num>
  <w:num w:numId="22">
    <w:abstractNumId w:val="14"/>
  </w:num>
  <w:num w:numId="23">
    <w:abstractNumId w:val="17"/>
  </w:num>
  <w:num w:numId="24">
    <w:abstractNumId w:val="11"/>
  </w:num>
  <w:num w:numId="25">
    <w:abstractNumId w:val="13"/>
  </w:num>
  <w:num w:numId="26">
    <w:abstractNumId w:val="28"/>
  </w:num>
  <w:num w:numId="27">
    <w:abstractNumId w:val="0"/>
  </w:num>
  <w:num w:numId="28">
    <w:abstractNumId w:val="15"/>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2F"/>
    <w:rsid w:val="00013C3A"/>
    <w:rsid w:val="00014457"/>
    <w:rsid w:val="00054FF6"/>
    <w:rsid w:val="00084336"/>
    <w:rsid w:val="00087733"/>
    <w:rsid w:val="000C013C"/>
    <w:rsid w:val="000C7481"/>
    <w:rsid w:val="00105F7F"/>
    <w:rsid w:val="00123D6C"/>
    <w:rsid w:val="00133C4C"/>
    <w:rsid w:val="00152508"/>
    <w:rsid w:val="00163794"/>
    <w:rsid w:val="00174520"/>
    <w:rsid w:val="00182B79"/>
    <w:rsid w:val="00185DE7"/>
    <w:rsid w:val="001869CD"/>
    <w:rsid w:val="00187080"/>
    <w:rsid w:val="001A5A18"/>
    <w:rsid w:val="001A6A31"/>
    <w:rsid w:val="001B4E34"/>
    <w:rsid w:val="001B55EC"/>
    <w:rsid w:val="001C1387"/>
    <w:rsid w:val="001C65AF"/>
    <w:rsid w:val="001E2B2F"/>
    <w:rsid w:val="00237087"/>
    <w:rsid w:val="002500CE"/>
    <w:rsid w:val="0026683A"/>
    <w:rsid w:val="00276568"/>
    <w:rsid w:val="002B16C1"/>
    <w:rsid w:val="002B703C"/>
    <w:rsid w:val="002C77C4"/>
    <w:rsid w:val="002F1BE8"/>
    <w:rsid w:val="002F7E35"/>
    <w:rsid w:val="00366F60"/>
    <w:rsid w:val="00373342"/>
    <w:rsid w:val="00373EDC"/>
    <w:rsid w:val="00392D73"/>
    <w:rsid w:val="003B50AC"/>
    <w:rsid w:val="003C4B4A"/>
    <w:rsid w:val="003D5F85"/>
    <w:rsid w:val="003E607B"/>
    <w:rsid w:val="004028C0"/>
    <w:rsid w:val="00404C37"/>
    <w:rsid w:val="00411840"/>
    <w:rsid w:val="00431A93"/>
    <w:rsid w:val="00437B1E"/>
    <w:rsid w:val="0045395B"/>
    <w:rsid w:val="004578E4"/>
    <w:rsid w:val="00462331"/>
    <w:rsid w:val="004841BE"/>
    <w:rsid w:val="00485292"/>
    <w:rsid w:val="004868FC"/>
    <w:rsid w:val="004B6DCD"/>
    <w:rsid w:val="004D5488"/>
    <w:rsid w:val="004E2BBF"/>
    <w:rsid w:val="004E4075"/>
    <w:rsid w:val="004E464D"/>
    <w:rsid w:val="004F6092"/>
    <w:rsid w:val="00501449"/>
    <w:rsid w:val="005058C8"/>
    <w:rsid w:val="00510870"/>
    <w:rsid w:val="005163F3"/>
    <w:rsid w:val="005203D1"/>
    <w:rsid w:val="0053057A"/>
    <w:rsid w:val="005322A5"/>
    <w:rsid w:val="00534F7B"/>
    <w:rsid w:val="005471CD"/>
    <w:rsid w:val="00556D69"/>
    <w:rsid w:val="00566768"/>
    <w:rsid w:val="00567AF2"/>
    <w:rsid w:val="0057509F"/>
    <w:rsid w:val="00576142"/>
    <w:rsid w:val="00582F07"/>
    <w:rsid w:val="00586A12"/>
    <w:rsid w:val="00591BFC"/>
    <w:rsid w:val="005A577B"/>
    <w:rsid w:val="005B0EF1"/>
    <w:rsid w:val="005C28FE"/>
    <w:rsid w:val="005E3FBD"/>
    <w:rsid w:val="005E4489"/>
    <w:rsid w:val="005E5155"/>
    <w:rsid w:val="00644FF6"/>
    <w:rsid w:val="00660756"/>
    <w:rsid w:val="00674D86"/>
    <w:rsid w:val="00677332"/>
    <w:rsid w:val="00680822"/>
    <w:rsid w:val="006819B1"/>
    <w:rsid w:val="00682110"/>
    <w:rsid w:val="00685D73"/>
    <w:rsid w:val="006A69A9"/>
    <w:rsid w:val="006B2A97"/>
    <w:rsid w:val="006D2AC8"/>
    <w:rsid w:val="006E1E84"/>
    <w:rsid w:val="006E51D4"/>
    <w:rsid w:val="00732AF9"/>
    <w:rsid w:val="00747744"/>
    <w:rsid w:val="00755AF6"/>
    <w:rsid w:val="007744F6"/>
    <w:rsid w:val="0077578E"/>
    <w:rsid w:val="00790BD8"/>
    <w:rsid w:val="007A5573"/>
    <w:rsid w:val="007A755D"/>
    <w:rsid w:val="007C63CE"/>
    <w:rsid w:val="007F325F"/>
    <w:rsid w:val="007F68E7"/>
    <w:rsid w:val="008062D9"/>
    <w:rsid w:val="00815E58"/>
    <w:rsid w:val="0082284E"/>
    <w:rsid w:val="0082357E"/>
    <w:rsid w:val="00832956"/>
    <w:rsid w:val="00840F2F"/>
    <w:rsid w:val="00871FCC"/>
    <w:rsid w:val="00891AD8"/>
    <w:rsid w:val="008951DC"/>
    <w:rsid w:val="0089645F"/>
    <w:rsid w:val="008B7A70"/>
    <w:rsid w:val="008F62C1"/>
    <w:rsid w:val="00916398"/>
    <w:rsid w:val="00925D6B"/>
    <w:rsid w:val="0092773C"/>
    <w:rsid w:val="00933BF4"/>
    <w:rsid w:val="00936619"/>
    <w:rsid w:val="009511FC"/>
    <w:rsid w:val="009525F7"/>
    <w:rsid w:val="00970FC2"/>
    <w:rsid w:val="00975E49"/>
    <w:rsid w:val="0097694B"/>
    <w:rsid w:val="00991355"/>
    <w:rsid w:val="00994A4A"/>
    <w:rsid w:val="009A41CB"/>
    <w:rsid w:val="009B5559"/>
    <w:rsid w:val="009B5759"/>
    <w:rsid w:val="009C52B9"/>
    <w:rsid w:val="009E4D4D"/>
    <w:rsid w:val="00A07C8C"/>
    <w:rsid w:val="00A3282F"/>
    <w:rsid w:val="00A35E3E"/>
    <w:rsid w:val="00A37826"/>
    <w:rsid w:val="00AA6CC8"/>
    <w:rsid w:val="00AA71F2"/>
    <w:rsid w:val="00AB3F5F"/>
    <w:rsid w:val="00B058A6"/>
    <w:rsid w:val="00B058CE"/>
    <w:rsid w:val="00B44C07"/>
    <w:rsid w:val="00B53F58"/>
    <w:rsid w:val="00B7302B"/>
    <w:rsid w:val="00B772B9"/>
    <w:rsid w:val="00B7740B"/>
    <w:rsid w:val="00B81224"/>
    <w:rsid w:val="00B933A3"/>
    <w:rsid w:val="00BC1FA4"/>
    <w:rsid w:val="00BD02E7"/>
    <w:rsid w:val="00C035E8"/>
    <w:rsid w:val="00C1275C"/>
    <w:rsid w:val="00C13745"/>
    <w:rsid w:val="00C2668A"/>
    <w:rsid w:val="00C3339E"/>
    <w:rsid w:val="00C34884"/>
    <w:rsid w:val="00C5410B"/>
    <w:rsid w:val="00C54FF9"/>
    <w:rsid w:val="00C746EA"/>
    <w:rsid w:val="00C76951"/>
    <w:rsid w:val="00C85B86"/>
    <w:rsid w:val="00CB79F2"/>
    <w:rsid w:val="00CC147C"/>
    <w:rsid w:val="00CD092F"/>
    <w:rsid w:val="00CD0A1A"/>
    <w:rsid w:val="00D03144"/>
    <w:rsid w:val="00D2312B"/>
    <w:rsid w:val="00D248EE"/>
    <w:rsid w:val="00D320B9"/>
    <w:rsid w:val="00D3222D"/>
    <w:rsid w:val="00D367D0"/>
    <w:rsid w:val="00D44D0A"/>
    <w:rsid w:val="00D53544"/>
    <w:rsid w:val="00D800FC"/>
    <w:rsid w:val="00D802DD"/>
    <w:rsid w:val="00DA3EFC"/>
    <w:rsid w:val="00DD3C33"/>
    <w:rsid w:val="00DD6C12"/>
    <w:rsid w:val="00DF4B9C"/>
    <w:rsid w:val="00DF60AA"/>
    <w:rsid w:val="00E112D7"/>
    <w:rsid w:val="00E14DC0"/>
    <w:rsid w:val="00E16256"/>
    <w:rsid w:val="00E24874"/>
    <w:rsid w:val="00E2695D"/>
    <w:rsid w:val="00E4078B"/>
    <w:rsid w:val="00E44406"/>
    <w:rsid w:val="00E5347E"/>
    <w:rsid w:val="00E60337"/>
    <w:rsid w:val="00E71B28"/>
    <w:rsid w:val="00E84873"/>
    <w:rsid w:val="00EB0434"/>
    <w:rsid w:val="00EB3763"/>
    <w:rsid w:val="00ED798F"/>
    <w:rsid w:val="00EE1150"/>
    <w:rsid w:val="00EF1163"/>
    <w:rsid w:val="00EF22D0"/>
    <w:rsid w:val="00F32CDC"/>
    <w:rsid w:val="00F40A37"/>
    <w:rsid w:val="00F56572"/>
    <w:rsid w:val="00F648AF"/>
    <w:rsid w:val="00F70496"/>
    <w:rsid w:val="00F7632F"/>
    <w:rsid w:val="00F812CB"/>
    <w:rsid w:val="00F913D4"/>
    <w:rsid w:val="00FA46B2"/>
    <w:rsid w:val="00FA6FE6"/>
    <w:rsid w:val="00FA702D"/>
    <w:rsid w:val="00FB41DD"/>
    <w:rsid w:val="00FC18E7"/>
    <w:rsid w:val="00FD1F51"/>
    <w:rsid w:val="00FD2991"/>
    <w:rsid w:val="00FD6F05"/>
    <w:rsid w:val="00FF67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65DAE81-370F-487A-BB0A-BE70660B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BE8"/>
    <w:rPr>
      <w:sz w:val="24"/>
      <w:szCs w:val="24"/>
    </w:rPr>
  </w:style>
  <w:style w:type="paragraph" w:styleId="Heading2">
    <w:name w:val="heading 2"/>
    <w:basedOn w:val="Normal"/>
    <w:next w:val="Normal"/>
    <w:qFormat/>
    <w:pPr>
      <w:keepNext/>
      <w:tabs>
        <w:tab w:val="left" w:pos="-720"/>
      </w:tabs>
      <w:suppressAutoHyphens/>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uppressAutoHyphens/>
    </w:pPr>
    <w:rPr>
      <w:sz w:val="20"/>
      <w:szCs w:val="20"/>
    </w:rPr>
  </w:style>
  <w:style w:type="paragraph" w:styleId="BodyText3">
    <w:name w:val="Body Text 3"/>
    <w:basedOn w:val="Normal"/>
    <w:pPr>
      <w:widowControl w:val="0"/>
      <w:tabs>
        <w:tab w:val="left" w:pos="1008"/>
        <w:tab w:val="left" w:pos="2268"/>
      </w:tabs>
      <w:autoSpaceDE w:val="0"/>
      <w:autoSpaceDN w:val="0"/>
      <w:adjustRightInd w:val="0"/>
      <w:spacing w:after="65"/>
      <w:jc w:val="both"/>
    </w:pPr>
    <w:rPr>
      <w:szCs w:val="20"/>
    </w:rPr>
  </w:style>
  <w:style w:type="paragraph" w:styleId="Header">
    <w:name w:val="header"/>
    <w:basedOn w:val="Normal"/>
    <w:pPr>
      <w:tabs>
        <w:tab w:val="center" w:pos="4320"/>
        <w:tab w:val="right" w:pos="8640"/>
      </w:tabs>
    </w:pPr>
    <w:rPr>
      <w:szCs w:val="20"/>
    </w:rPr>
  </w:style>
  <w:style w:type="paragraph" w:styleId="Footer">
    <w:name w:val="footer"/>
    <w:basedOn w:val="Normal"/>
    <w:link w:val="FooterChar"/>
    <w:uiPriority w:val="99"/>
    <w:pPr>
      <w:tabs>
        <w:tab w:val="center" w:pos="4320"/>
        <w:tab w:val="right" w:pos="8640"/>
      </w:tabs>
    </w:pPr>
    <w:rPr>
      <w:szCs w:val="20"/>
    </w:rPr>
  </w:style>
  <w:style w:type="paragraph" w:styleId="CommentText">
    <w:name w:val="annotation text"/>
    <w:basedOn w:val="Normal"/>
    <w:link w:val="CommentTextChar"/>
    <w:semiHidden/>
    <w:pPr>
      <w:autoSpaceDN w:val="0"/>
    </w:pPr>
    <w:rPr>
      <w:rFonts w:ascii="Arial" w:hAnsi="Arial"/>
      <w:sz w:val="20"/>
      <w:szCs w:val="20"/>
    </w:rPr>
  </w:style>
  <w:style w:type="paragraph" w:customStyle="1" w:styleId="maintitles">
    <w:name w:val="main titles"/>
    <w:pPr>
      <w:widowControl w:val="0"/>
      <w:spacing w:before="300" w:after="200" w:line="600" w:lineRule="exact"/>
      <w:jc w:val="center"/>
    </w:pPr>
    <w:rPr>
      <w:rFonts w:ascii="Stone Informal" w:hAnsi="Stone Informal"/>
      <w:sz w:val="24"/>
    </w:rPr>
  </w:style>
  <w:style w:type="character" w:styleId="PageNumber">
    <w:name w:val="page number"/>
    <w:basedOn w:val="DefaultParagraphFont"/>
  </w:style>
  <w:style w:type="character" w:styleId="Emphasis">
    <w:name w:val="Emphasis"/>
    <w:qFormat/>
    <w:rPr>
      <w:i/>
    </w:rPr>
  </w:style>
  <w:style w:type="paragraph" w:styleId="PlainText">
    <w:name w:val="Plain Text"/>
    <w:basedOn w:val="Normal"/>
    <w:rPr>
      <w:rFonts w:ascii="Courier New" w:hAnsi="Courier New"/>
      <w:sz w:val="20"/>
      <w:szCs w:val="20"/>
    </w:rPr>
  </w:style>
  <w:style w:type="paragraph" w:styleId="BodyTextIndent">
    <w:name w:val="Body Text Indent"/>
    <w:basedOn w:val="Normal"/>
    <w:pPr>
      <w:suppressAutoHyphens/>
      <w:ind w:left="360"/>
    </w:pPr>
    <w:rPr>
      <w:spacing w:val="-3"/>
      <w:sz w:val="20"/>
      <w:szCs w:val="20"/>
    </w:rPr>
  </w:style>
  <w:style w:type="paragraph" w:styleId="BalloonText">
    <w:name w:val="Balloon Text"/>
    <w:basedOn w:val="Normal"/>
    <w:semiHidden/>
    <w:rsid w:val="009E4D4D"/>
    <w:rPr>
      <w:rFonts w:ascii="Tahoma" w:hAnsi="Tahoma" w:cs="Tahoma"/>
      <w:sz w:val="16"/>
      <w:szCs w:val="16"/>
    </w:rPr>
  </w:style>
  <w:style w:type="character" w:customStyle="1" w:styleId="FooterChar">
    <w:name w:val="Footer Char"/>
    <w:link w:val="Footer"/>
    <w:uiPriority w:val="99"/>
    <w:rsid w:val="00152508"/>
    <w:rPr>
      <w:sz w:val="24"/>
    </w:rPr>
  </w:style>
  <w:style w:type="paragraph" w:customStyle="1" w:styleId="Cell">
    <w:name w:val="Cell"/>
    <w:rsid w:val="00BD02E7"/>
    <w:pPr>
      <w:spacing w:after="120"/>
    </w:pPr>
    <w:rPr>
      <w:rFonts w:ascii="Helvetica" w:hAnsi="Helvetica"/>
    </w:rPr>
  </w:style>
  <w:style w:type="character" w:styleId="Hyperlink">
    <w:name w:val="Hyperlink"/>
    <w:rsid w:val="002B16C1"/>
    <w:rPr>
      <w:color w:val="0000FF"/>
      <w:u w:val="single"/>
    </w:rPr>
  </w:style>
  <w:style w:type="table" w:styleId="TableGrid">
    <w:name w:val="Table Grid"/>
    <w:basedOn w:val="TableNormal"/>
    <w:rsid w:val="00E5347E"/>
    <w:pPr>
      <w:suppressAutoHyphen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5E8"/>
    <w:pPr>
      <w:ind w:left="7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1B4E34"/>
    <w:rPr>
      <w:sz w:val="16"/>
      <w:szCs w:val="16"/>
    </w:rPr>
  </w:style>
  <w:style w:type="paragraph" w:styleId="CommentSubject">
    <w:name w:val="annotation subject"/>
    <w:basedOn w:val="CommentText"/>
    <w:next w:val="CommentText"/>
    <w:link w:val="CommentSubjectChar"/>
    <w:uiPriority w:val="99"/>
    <w:semiHidden/>
    <w:unhideWhenUsed/>
    <w:rsid w:val="001B4E34"/>
    <w:pPr>
      <w:autoSpaceDN/>
    </w:pPr>
    <w:rPr>
      <w:rFonts w:ascii="Times New Roman" w:hAnsi="Times New Roman"/>
      <w:b/>
      <w:bCs/>
    </w:rPr>
  </w:style>
  <w:style w:type="character" w:customStyle="1" w:styleId="CommentTextChar">
    <w:name w:val="Comment Text Char"/>
    <w:basedOn w:val="DefaultParagraphFont"/>
    <w:link w:val="CommentText"/>
    <w:semiHidden/>
    <w:rsid w:val="001B4E34"/>
    <w:rPr>
      <w:rFonts w:ascii="Arial" w:hAnsi="Arial"/>
    </w:rPr>
  </w:style>
  <w:style w:type="character" w:customStyle="1" w:styleId="CommentSubjectChar">
    <w:name w:val="Comment Subject Char"/>
    <w:basedOn w:val="CommentTextChar"/>
    <w:link w:val="CommentSubject"/>
    <w:uiPriority w:val="99"/>
    <w:semiHidden/>
    <w:rsid w:val="001B4E34"/>
    <w:rPr>
      <w:rFonts w:ascii="Arial" w:hAnsi="Arial"/>
      <w:b/>
      <w:bCs/>
    </w:rPr>
  </w:style>
  <w:style w:type="character" w:customStyle="1" w:styleId="BodyTextChar">
    <w:name w:val="Body Text Char"/>
    <w:basedOn w:val="DefaultParagraphFont"/>
    <w:link w:val="BodyText"/>
    <w:rsid w:val="00D8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917E-3E07-42A7-969F-30B73033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12</Pages>
  <Words>1755</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Lab Relocation Planning Guide-Move Checklist</vt:lpstr>
    </vt:vector>
  </TitlesOfParts>
  <Company>Johns Hopkins University, SMILE</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Relocation Planning Guide-Move Checklist</dc:title>
  <dc:creator>A. Sholander &amp; K. Michael</dc:creator>
  <dc:description>Equ 3.0-28</dc:description>
  <cp:lastModifiedBy>Kelly Feehely</cp:lastModifiedBy>
  <cp:revision>9</cp:revision>
  <cp:lastPrinted>2008-08-28T17:11:00Z</cp:lastPrinted>
  <dcterms:created xsi:type="dcterms:W3CDTF">2024-06-06T13:04:00Z</dcterms:created>
  <dcterms:modified xsi:type="dcterms:W3CDTF">2024-06-10T15:49:00Z</dcterms:modified>
</cp:coreProperties>
</file>